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ascii="Palatino Linotype" w:hAnsi="Palatino Linotype" w:cs="Palatino Linotype"/>
          <w:b/>
        </w:rPr>
      </w:pPr>
      <w:bookmarkStart w:id="7" w:name="_GoBack"/>
      <w:bookmarkEnd w:id="7"/>
    </w:p>
    <w:p>
      <w:pPr>
        <w:jc w:val="right"/>
        <w:rPr>
          <w:rFonts w:ascii="Palatino Linotype" w:hAnsi="Palatino Linotype"/>
          <w:sz w:val="22"/>
          <w:szCs w:val="22"/>
        </w:rPr>
      </w:pPr>
      <w:r>
        <w:rPr>
          <w:rFonts w:ascii="Palatino Linotype" w:hAnsi="Palatino Linotype"/>
          <w:sz w:val="22"/>
          <w:szCs w:val="22"/>
        </w:rPr>
        <w:t>Załącznik nr 1</w:t>
      </w:r>
    </w:p>
    <w:p>
      <w:pPr>
        <w:jc w:val="right"/>
        <w:rPr>
          <w:rFonts w:ascii="Palatino Linotype" w:hAnsi="Palatino Linotype"/>
          <w:sz w:val="22"/>
          <w:szCs w:val="22"/>
        </w:rPr>
      </w:pPr>
      <w:r>
        <w:rPr>
          <w:rFonts w:ascii="Palatino Linotype" w:hAnsi="Palatino Linotype"/>
          <w:sz w:val="22"/>
          <w:szCs w:val="22"/>
        </w:rPr>
        <w:t>do zarządzenia nr 1451/2020</w:t>
      </w:r>
    </w:p>
    <w:p>
      <w:pPr>
        <w:jc w:val="right"/>
        <w:rPr>
          <w:rFonts w:ascii="Palatino Linotype" w:hAnsi="Palatino Linotype"/>
          <w:sz w:val="22"/>
          <w:szCs w:val="22"/>
        </w:rPr>
      </w:pPr>
      <w:r>
        <w:rPr>
          <w:rFonts w:ascii="Palatino Linotype" w:hAnsi="Palatino Linotype"/>
          <w:sz w:val="22"/>
          <w:szCs w:val="22"/>
        </w:rPr>
        <w:t>Prezydenta Miasta Stołecznego Warszawy</w:t>
      </w:r>
    </w:p>
    <w:p>
      <w:pPr>
        <w:jc w:val="right"/>
        <w:rPr>
          <w:sz w:val="22"/>
          <w:szCs w:val="22"/>
        </w:rPr>
      </w:pPr>
      <w:r>
        <w:rPr>
          <w:rFonts w:ascii="Palatino Linotype" w:hAnsi="Palatino Linotype"/>
          <w:sz w:val="22"/>
          <w:szCs w:val="22"/>
        </w:rPr>
        <w:t>z 14.12.2020 r</w:t>
      </w:r>
      <w:r>
        <w:rPr>
          <w:sz w:val="22"/>
          <w:szCs w:val="22"/>
        </w:rPr>
        <w:t>.</w:t>
      </w:r>
    </w:p>
    <w:p>
      <w:pPr>
        <w:spacing w:before="120" w:after="120"/>
        <w:jc w:val="right"/>
        <w:rPr>
          <w:sz w:val="24"/>
          <w:szCs w:val="24"/>
        </w:rPr>
      </w:pPr>
    </w:p>
    <w:p>
      <w:pPr>
        <w:jc w:val="right"/>
        <w:rPr>
          <w:rFonts w:ascii="Palatino Linotype" w:hAnsi="Palatino Linotype" w:cs="Palatino Linotype"/>
          <w:b/>
        </w:rPr>
      </w:pPr>
    </w:p>
    <w:p>
      <w:pPr>
        <w:jc w:val="both"/>
        <w:rPr>
          <w:rFonts w:ascii="Palatino Linotype" w:hAnsi="Palatino Linotype" w:cs="Palatino Linotype"/>
          <w:sz w:val="24"/>
          <w:szCs w:val="24"/>
        </w:rPr>
      </w:pPr>
    </w:p>
    <w:p>
      <w:pPr>
        <w:jc w:val="both"/>
        <w:rPr>
          <w:rFonts w:ascii="Palatino Linotype" w:hAnsi="Palatino Linotype" w:cs="Palatino Linotype"/>
          <w:sz w:val="24"/>
          <w:szCs w:val="24"/>
        </w:rPr>
      </w:pPr>
    </w:p>
    <w:p>
      <w:pPr>
        <w:jc w:val="both"/>
        <w:rPr>
          <w:rFonts w:ascii="Palatino Linotype" w:hAnsi="Palatino Linotype" w:cs="Palatino Linotype"/>
          <w:sz w:val="24"/>
          <w:szCs w:val="24"/>
        </w:rPr>
      </w:pPr>
    </w:p>
    <w:p>
      <w:pPr>
        <w:jc w:val="both"/>
        <w:rPr>
          <w:rFonts w:ascii="Palatino Linotype" w:hAnsi="Palatino Linotype" w:cs="Palatino Linotype"/>
          <w:sz w:val="24"/>
          <w:szCs w:val="24"/>
        </w:rPr>
      </w:pPr>
    </w:p>
    <w:p>
      <w:pPr>
        <w:jc w:val="both"/>
        <w:rPr>
          <w:rFonts w:ascii="Palatino Linotype" w:hAnsi="Palatino Linotype" w:cs="Palatino Linotype"/>
          <w:sz w:val="24"/>
          <w:szCs w:val="24"/>
        </w:rPr>
      </w:pPr>
    </w:p>
    <w:p>
      <w:pPr>
        <w:jc w:val="both"/>
        <w:rPr>
          <w:rFonts w:ascii="Palatino Linotype" w:hAnsi="Palatino Linotype" w:cs="Palatino Linotype"/>
          <w:sz w:val="24"/>
          <w:szCs w:val="24"/>
        </w:rPr>
      </w:pPr>
    </w:p>
    <w:p>
      <w:pPr>
        <w:jc w:val="both"/>
        <w:rPr>
          <w:rFonts w:ascii="Palatino Linotype" w:hAnsi="Palatino Linotype" w:cs="Palatino Linotype"/>
          <w:sz w:val="24"/>
          <w:szCs w:val="24"/>
        </w:rPr>
      </w:pPr>
    </w:p>
    <w:p>
      <w:pPr>
        <w:jc w:val="both"/>
        <w:rPr>
          <w:rFonts w:ascii="Palatino Linotype" w:hAnsi="Palatino Linotype" w:cs="Palatino Linotype"/>
          <w:sz w:val="24"/>
          <w:szCs w:val="24"/>
        </w:rPr>
      </w:pPr>
    </w:p>
    <w:p>
      <w:pPr>
        <w:jc w:val="both"/>
        <w:rPr>
          <w:rFonts w:ascii="Palatino Linotype" w:hAnsi="Palatino Linotype" w:cs="Palatino Linotype"/>
          <w:sz w:val="24"/>
          <w:szCs w:val="24"/>
        </w:rPr>
      </w:pPr>
    </w:p>
    <w:p>
      <w:pPr>
        <w:jc w:val="both"/>
        <w:rPr>
          <w:rFonts w:ascii="Palatino Linotype" w:hAnsi="Palatino Linotype" w:cs="Palatino Linotype"/>
          <w:sz w:val="24"/>
          <w:szCs w:val="24"/>
        </w:rPr>
      </w:pPr>
    </w:p>
    <w:p>
      <w:pPr>
        <w:spacing w:after="60" w:line="360" w:lineRule="auto"/>
        <w:jc w:val="center"/>
      </w:pPr>
      <w:r>
        <w:rPr>
          <w:rFonts w:ascii="Palatino Linotype" w:hAnsi="Palatino Linotype" w:cs="Palatino Linotype"/>
          <w:b/>
          <w:bCs/>
          <w:sz w:val="32"/>
          <w:szCs w:val="32"/>
        </w:rPr>
        <w:t>INSTRUKCJA KANCELARYJNA</w:t>
      </w:r>
    </w:p>
    <w:p>
      <w:pPr>
        <w:spacing w:after="60" w:line="360" w:lineRule="auto"/>
        <w:jc w:val="center"/>
        <w:rPr>
          <w:rFonts w:ascii="Palatino Linotype" w:hAnsi="Palatino Linotype" w:cs="Palatino Linotype"/>
          <w:b/>
          <w:bCs/>
          <w:i/>
        </w:rPr>
      </w:pPr>
    </w:p>
    <w:p>
      <w:pPr>
        <w:jc w:val="center"/>
        <w:rPr>
          <w:rFonts w:ascii="Palatino Linotype" w:hAnsi="Palatino Linotype" w:cs="Palatino Linotype"/>
          <w:b/>
          <w:bCs/>
          <w:i/>
          <w:sz w:val="24"/>
          <w:szCs w:val="24"/>
        </w:rPr>
      </w:pPr>
    </w:p>
    <w:p>
      <w:pPr>
        <w:jc w:val="center"/>
        <w:rPr>
          <w:rFonts w:ascii="Palatino Linotype" w:hAnsi="Palatino Linotype" w:cs="Palatino Linotype"/>
          <w:b/>
          <w:bCs/>
          <w:i/>
          <w:sz w:val="24"/>
          <w:szCs w:val="24"/>
        </w:rPr>
      </w:pPr>
    </w:p>
    <w:p>
      <w:pPr>
        <w:jc w:val="center"/>
        <w:rPr>
          <w:rFonts w:ascii="Palatino Linotype" w:hAnsi="Palatino Linotype" w:cs="Palatino Linotype"/>
          <w:b/>
          <w:bCs/>
          <w:i/>
          <w:sz w:val="24"/>
          <w:szCs w:val="24"/>
        </w:rPr>
      </w:pPr>
    </w:p>
    <w:p>
      <w:pPr>
        <w:jc w:val="center"/>
        <w:rPr>
          <w:rFonts w:ascii="Palatino Linotype" w:hAnsi="Palatino Linotype" w:cs="Palatino Linotype"/>
          <w:b/>
          <w:bCs/>
          <w:i/>
          <w:sz w:val="24"/>
          <w:szCs w:val="24"/>
        </w:rPr>
      </w:pPr>
    </w:p>
    <w:p>
      <w:pPr>
        <w:jc w:val="center"/>
        <w:rPr>
          <w:rFonts w:ascii="Palatino Linotype" w:hAnsi="Palatino Linotype" w:cs="Palatino Linotype"/>
          <w:b/>
          <w:bCs/>
          <w:i/>
          <w:sz w:val="24"/>
          <w:szCs w:val="24"/>
        </w:rPr>
      </w:pPr>
    </w:p>
    <w:p>
      <w:pPr>
        <w:jc w:val="center"/>
        <w:rPr>
          <w:rFonts w:ascii="Palatino Linotype" w:hAnsi="Palatino Linotype" w:cs="Palatino Linotype"/>
          <w:b/>
          <w:bCs/>
          <w:i/>
          <w:sz w:val="24"/>
          <w:szCs w:val="24"/>
        </w:rPr>
      </w:pPr>
    </w:p>
    <w:p>
      <w:pPr>
        <w:jc w:val="center"/>
        <w:rPr>
          <w:rFonts w:ascii="Palatino Linotype" w:hAnsi="Palatino Linotype" w:cs="Palatino Linotype"/>
          <w:b/>
          <w:bCs/>
          <w:i/>
          <w:sz w:val="24"/>
          <w:szCs w:val="24"/>
        </w:rPr>
      </w:pPr>
    </w:p>
    <w:tbl>
      <w:tblPr>
        <w:tblStyle w:val="8"/>
        <w:tblW w:w="0" w:type="auto"/>
        <w:tblInd w:w="-20" w:type="dxa"/>
        <w:tblLayout w:type="fixed"/>
        <w:tblCellMar>
          <w:top w:w="0" w:type="dxa"/>
          <w:left w:w="108" w:type="dxa"/>
          <w:bottom w:w="0" w:type="dxa"/>
          <w:right w:w="108" w:type="dxa"/>
        </w:tblCellMar>
      </w:tblPr>
      <w:tblGrid>
        <w:gridCol w:w="5211"/>
        <w:gridCol w:w="3988"/>
      </w:tblGrid>
      <w:tr>
        <w:tblPrEx>
          <w:tblCellMar>
            <w:top w:w="0" w:type="dxa"/>
            <w:left w:w="108" w:type="dxa"/>
            <w:bottom w:w="0" w:type="dxa"/>
            <w:right w:w="108" w:type="dxa"/>
          </w:tblCellMar>
        </w:tblPrEx>
        <w:tc>
          <w:tcPr>
            <w:tcW w:w="5211" w:type="dxa"/>
            <w:shd w:val="clear" w:color="auto" w:fill="auto"/>
          </w:tcPr>
          <w:p>
            <w:pPr>
              <w:jc w:val="center"/>
            </w:pPr>
            <w:r>
              <w:rPr>
                <w:b/>
                <w:bCs/>
                <w:spacing w:val="20"/>
              </w:rPr>
              <w:t>W POROZUMIENIU</w:t>
            </w:r>
          </w:p>
          <w:p>
            <w:pPr>
              <w:jc w:val="center"/>
            </w:pPr>
            <w:r>
              <w:rPr>
                <w:b/>
                <w:bCs/>
              </w:rPr>
              <w:t>Dyrektor</w:t>
            </w:r>
          </w:p>
          <w:p>
            <w:pPr>
              <w:jc w:val="center"/>
            </w:pPr>
            <w:r>
              <w:rPr>
                <w:b/>
                <w:bCs/>
              </w:rPr>
              <w:t>Archiwum Państwowego w Warszawie</w:t>
            </w:r>
          </w:p>
          <w:p>
            <w:pPr>
              <w:spacing w:line="360" w:lineRule="auto"/>
              <w:jc w:val="center"/>
            </w:pPr>
          </w:p>
          <w:p>
            <w:pPr>
              <w:spacing w:line="360" w:lineRule="auto"/>
              <w:jc w:val="center"/>
            </w:pPr>
            <w:r>
              <w:t>Monika Jurgo</w:t>
            </w:r>
          </w:p>
          <w:p>
            <w:pPr>
              <w:spacing w:line="360" w:lineRule="auto"/>
              <w:rPr>
                <w:bCs/>
                <w:sz w:val="22"/>
                <w:szCs w:val="22"/>
              </w:rPr>
            </w:pPr>
          </w:p>
          <w:p>
            <w:pPr>
              <w:spacing w:line="360" w:lineRule="auto"/>
            </w:pPr>
            <w:r>
              <w:rPr>
                <w:bCs/>
                <w:sz w:val="22"/>
                <w:szCs w:val="22"/>
              </w:rPr>
              <w:t>Dnia 01.12.2020 r.</w:t>
            </w:r>
          </w:p>
          <w:p>
            <w:r>
              <w:rPr>
                <w:bCs/>
              </w:rPr>
              <w:t xml:space="preserve">na podstawie art. 6 ust. 2f i 2h ustawy z dnia 14 lipca 1983 r. o narodowym zasobie archiwalnym i archiwach </w:t>
            </w:r>
          </w:p>
          <w:p>
            <w:r>
              <w:rPr>
                <w:bCs/>
              </w:rPr>
              <w:t>(Dz.U. z 2020r., poz.164)</w:t>
            </w:r>
          </w:p>
        </w:tc>
        <w:tc>
          <w:tcPr>
            <w:tcW w:w="3988" w:type="dxa"/>
            <w:shd w:val="clear" w:color="auto" w:fill="auto"/>
          </w:tcPr>
          <w:p>
            <w:pPr>
              <w:snapToGrid w:val="0"/>
              <w:spacing w:line="360" w:lineRule="auto"/>
              <w:jc w:val="both"/>
              <w:rPr>
                <w:b/>
                <w:bCs/>
              </w:rPr>
            </w:pPr>
          </w:p>
          <w:p>
            <w:pPr>
              <w:snapToGrid w:val="0"/>
              <w:spacing w:before="280" w:after="280" w:line="360" w:lineRule="auto"/>
              <w:jc w:val="both"/>
            </w:pPr>
            <w:r>
              <w:rPr>
                <w:b/>
                <w:bCs/>
                <w:color w:val="000000"/>
              </w:rPr>
              <w:tab/>
            </w:r>
          </w:p>
          <w:p>
            <w:pPr>
              <w:snapToGrid w:val="0"/>
              <w:spacing w:before="280" w:after="280"/>
              <w:jc w:val="both"/>
              <w:rPr>
                <w:sz w:val="18"/>
                <w:szCs w:val="18"/>
              </w:rPr>
            </w:pPr>
          </w:p>
        </w:tc>
      </w:tr>
    </w:tbl>
    <w:p/>
    <w:p>
      <w:pPr>
        <w:jc w:val="center"/>
        <w:rPr>
          <w:rFonts w:ascii="Palatino Linotype" w:hAnsi="Palatino Linotype" w:cs="Palatino Linotype"/>
          <w:b/>
          <w:sz w:val="24"/>
          <w:szCs w:val="24"/>
        </w:rPr>
      </w:pPr>
    </w:p>
    <w:p>
      <w:pPr>
        <w:jc w:val="center"/>
        <w:rPr>
          <w:rFonts w:ascii="Palatino Linotype" w:hAnsi="Palatino Linotype" w:cs="Palatino Linotype"/>
          <w:b/>
          <w:sz w:val="24"/>
          <w:szCs w:val="24"/>
        </w:rPr>
      </w:pPr>
    </w:p>
    <w:p>
      <w:pPr>
        <w:jc w:val="center"/>
        <w:rPr>
          <w:rFonts w:ascii="Palatino Linotype" w:hAnsi="Palatino Linotype" w:cs="Palatino Linotype"/>
          <w:b/>
          <w:sz w:val="24"/>
          <w:szCs w:val="24"/>
        </w:rPr>
      </w:pPr>
    </w:p>
    <w:p>
      <w:pPr>
        <w:jc w:val="center"/>
        <w:rPr>
          <w:rFonts w:ascii="Palatino Linotype" w:hAnsi="Palatino Linotype" w:cs="Palatino Linotype"/>
          <w:b/>
          <w:sz w:val="24"/>
          <w:szCs w:val="24"/>
        </w:rPr>
      </w:pPr>
    </w:p>
    <w:p>
      <w:pPr>
        <w:jc w:val="center"/>
        <w:rPr>
          <w:rFonts w:ascii="Palatino Linotype" w:hAnsi="Palatino Linotype" w:cs="Palatino Linotype"/>
          <w:b/>
          <w:sz w:val="24"/>
          <w:szCs w:val="24"/>
        </w:rPr>
      </w:pPr>
    </w:p>
    <w:p>
      <w:pPr>
        <w:jc w:val="center"/>
        <w:rPr>
          <w:rFonts w:ascii="Palatino Linotype" w:hAnsi="Palatino Linotype" w:cs="Palatino Linotype"/>
          <w:b/>
          <w:sz w:val="24"/>
          <w:szCs w:val="24"/>
        </w:rPr>
      </w:pPr>
    </w:p>
    <w:p>
      <w:pPr>
        <w:pStyle w:val="27"/>
        <w:pageBreakBefore/>
        <w:tabs>
          <w:tab w:val="left" w:pos="2835"/>
          <w:tab w:val="center" w:pos="4535"/>
        </w:tabs>
      </w:pPr>
      <w:r>
        <w:rPr>
          <w:rFonts w:ascii="Palatino Linotype" w:hAnsi="Palatino Linotype" w:cs="Palatino Linotype"/>
          <w:b w:val="0"/>
          <w:color w:val="auto"/>
          <w:sz w:val="24"/>
          <w:szCs w:val="24"/>
        </w:rPr>
        <w:tab/>
      </w:r>
      <w:r>
        <w:rPr>
          <w:rFonts w:ascii="Palatino Linotype" w:hAnsi="Palatino Linotype" w:cs="Palatino Linotype"/>
          <w:b w:val="0"/>
          <w:color w:val="auto"/>
          <w:sz w:val="24"/>
          <w:szCs w:val="24"/>
        </w:rPr>
        <w:tab/>
      </w:r>
      <w:r>
        <w:t>Spis treści</w:t>
      </w:r>
    </w:p>
    <w:p>
      <w:pPr>
        <w:spacing w:after="120"/>
      </w:pPr>
      <w:r>
        <w:fldChar w:fldCharType="begin"/>
      </w:r>
      <w:r>
        <w:instrText xml:space="preserve"> TOC \o "1-3" \h \z \u </w:instrText>
      </w:r>
      <w:r>
        <w:fldChar w:fldCharType="separate"/>
      </w:r>
    </w:p>
    <w:p>
      <w:pPr>
        <w:spacing w:after="120"/>
      </w:pPr>
      <w:r>
        <w:rPr>
          <w:rFonts w:ascii="Palatino Linotype" w:hAnsi="Palatino Linotype" w:cs="Palatino Linotype"/>
          <w:sz w:val="22"/>
          <w:szCs w:val="22"/>
        </w:rPr>
        <w:t>Rozdział 1</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3</w:t>
      </w:r>
    </w:p>
    <w:p>
      <w:pPr>
        <w:tabs>
          <w:tab w:val="left" w:pos="426"/>
        </w:tabs>
        <w:spacing w:after="120"/>
      </w:pPr>
      <w:r>
        <w:rPr>
          <w:rFonts w:ascii="Palatino Linotype" w:hAnsi="Palatino Linotype" w:cs="Palatino Linotype"/>
          <w:sz w:val="22"/>
          <w:szCs w:val="22"/>
        </w:rPr>
        <w:tab/>
      </w:r>
      <w:r>
        <w:rPr>
          <w:rFonts w:ascii="Palatino Linotype" w:hAnsi="Palatino Linotype" w:cs="Palatino Linotype"/>
          <w:sz w:val="22"/>
          <w:szCs w:val="22"/>
        </w:rPr>
        <w:t>Przepisy ogólne</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3</w:t>
      </w:r>
    </w:p>
    <w:p>
      <w:pPr>
        <w:spacing w:after="120"/>
      </w:pPr>
      <w:r>
        <w:fldChar w:fldCharType="begin"/>
      </w:r>
      <w:r>
        <w:instrText xml:space="preserve"> HYPERLINK \l "__RefHeading___Toc348078263" </w:instrText>
      </w:r>
      <w:r>
        <w:fldChar w:fldCharType="separate"/>
      </w:r>
      <w:r>
        <w:rPr>
          <w:rFonts w:ascii="Palatino Linotype" w:hAnsi="Palatino Linotype" w:cs="Palatino Linotype"/>
          <w:sz w:val="22"/>
          <w:szCs w:val="22"/>
        </w:rPr>
        <w:t>Rozdział 2</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fldChar w:fldCharType="end"/>
      </w:r>
      <w:r>
        <w:rPr>
          <w:rFonts w:ascii="Palatino Linotype" w:hAnsi="Palatino Linotype" w:cs="Palatino Linotype"/>
          <w:sz w:val="22"/>
          <w:szCs w:val="22"/>
        </w:rPr>
        <w:t>8</w:t>
      </w:r>
    </w:p>
    <w:p>
      <w:pPr>
        <w:spacing w:after="120"/>
        <w:ind w:firstLine="426"/>
      </w:pPr>
      <w:r>
        <w:fldChar w:fldCharType="begin"/>
      </w:r>
      <w:r>
        <w:instrText xml:space="preserve"> HYPERLINK \l "__RefHeading___Toc348078264" </w:instrText>
      </w:r>
      <w:r>
        <w:fldChar w:fldCharType="separate"/>
      </w:r>
      <w:r>
        <w:rPr>
          <w:rFonts w:ascii="Palatino Linotype" w:hAnsi="Palatino Linotype" w:cs="Palatino Linotype"/>
          <w:sz w:val="22"/>
          <w:szCs w:val="22"/>
          <w:lang w:eastAsia="ja-JP"/>
        </w:rPr>
        <w:t>Przyjmowanie, otwieranie i sprawdzanie przesyłek</w:t>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fldChar w:fldCharType="end"/>
      </w:r>
      <w:r>
        <w:rPr>
          <w:rFonts w:ascii="Palatino Linotype" w:hAnsi="Palatino Linotype" w:cs="Palatino Linotype"/>
          <w:sz w:val="22"/>
          <w:szCs w:val="22"/>
          <w:lang w:eastAsia="ja-JP"/>
        </w:rPr>
        <w:t>8</w:t>
      </w:r>
    </w:p>
    <w:p>
      <w:pPr>
        <w:spacing w:after="120"/>
      </w:pPr>
      <w:r>
        <w:fldChar w:fldCharType="begin"/>
      </w:r>
      <w:r>
        <w:instrText xml:space="preserve"> HYPERLINK \l "__RefHeading___Toc348078265" </w:instrText>
      </w:r>
      <w:r>
        <w:fldChar w:fldCharType="separate"/>
      </w:r>
      <w:r>
        <w:rPr>
          <w:rFonts w:ascii="Palatino Linotype" w:hAnsi="Palatino Linotype" w:cs="Palatino Linotype"/>
          <w:sz w:val="22"/>
          <w:szCs w:val="22"/>
        </w:rPr>
        <w:t>Rozdział 3</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1</w:t>
      </w:r>
      <w:r>
        <w:rPr>
          <w:rFonts w:ascii="Palatino Linotype" w:hAnsi="Palatino Linotype" w:cs="Palatino Linotype"/>
          <w:sz w:val="22"/>
          <w:szCs w:val="22"/>
        </w:rPr>
        <w:fldChar w:fldCharType="end"/>
      </w:r>
      <w:r>
        <w:rPr>
          <w:rFonts w:ascii="Palatino Linotype" w:hAnsi="Palatino Linotype" w:cs="Palatino Linotype"/>
          <w:sz w:val="22"/>
          <w:szCs w:val="22"/>
        </w:rPr>
        <w:t>1</w:t>
      </w:r>
    </w:p>
    <w:p>
      <w:pPr>
        <w:spacing w:after="120"/>
        <w:ind w:firstLine="426"/>
      </w:pPr>
      <w:r>
        <w:fldChar w:fldCharType="begin"/>
      </w:r>
      <w:r>
        <w:instrText xml:space="preserve"> HYPERLINK \l "__RefHeading___Toc348078266" </w:instrText>
      </w:r>
      <w:r>
        <w:fldChar w:fldCharType="separate"/>
      </w:r>
      <w:r>
        <w:rPr>
          <w:rFonts w:ascii="Palatino Linotype" w:hAnsi="Palatino Linotype" w:cs="Palatino Linotype"/>
          <w:sz w:val="22"/>
          <w:szCs w:val="22"/>
          <w:lang w:eastAsia="ja-JP"/>
        </w:rPr>
        <w:t>Przeglądanie i przydzielanie przesyłek</w:t>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1</w:t>
      </w:r>
      <w:r>
        <w:rPr>
          <w:rFonts w:ascii="Palatino Linotype" w:hAnsi="Palatino Linotype" w:cs="Palatino Linotype"/>
          <w:sz w:val="22"/>
          <w:szCs w:val="22"/>
          <w:lang w:eastAsia="ja-JP"/>
        </w:rPr>
        <w:fldChar w:fldCharType="end"/>
      </w:r>
      <w:r>
        <w:rPr>
          <w:rFonts w:ascii="Palatino Linotype" w:hAnsi="Palatino Linotype" w:cs="Palatino Linotype"/>
          <w:sz w:val="22"/>
          <w:szCs w:val="22"/>
          <w:lang w:eastAsia="ja-JP"/>
        </w:rPr>
        <w:t>1</w:t>
      </w:r>
    </w:p>
    <w:p>
      <w:pPr>
        <w:spacing w:after="120"/>
      </w:pPr>
      <w:r>
        <w:fldChar w:fldCharType="begin"/>
      </w:r>
      <w:r>
        <w:instrText xml:space="preserve"> HYPERLINK \l "__RefHeading___Toc348078267" </w:instrText>
      </w:r>
      <w:r>
        <w:fldChar w:fldCharType="separate"/>
      </w:r>
      <w:r>
        <w:rPr>
          <w:rFonts w:ascii="Palatino Linotype" w:hAnsi="Palatino Linotype" w:cs="Palatino Linotype"/>
          <w:sz w:val="22"/>
          <w:szCs w:val="22"/>
        </w:rPr>
        <w:t>Rozdział 4</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1</w:t>
      </w:r>
      <w:r>
        <w:rPr>
          <w:rFonts w:ascii="Palatino Linotype" w:hAnsi="Palatino Linotype" w:cs="Palatino Linotype"/>
          <w:sz w:val="22"/>
          <w:szCs w:val="22"/>
        </w:rPr>
        <w:fldChar w:fldCharType="end"/>
      </w:r>
      <w:r>
        <w:rPr>
          <w:rFonts w:ascii="Palatino Linotype" w:hAnsi="Palatino Linotype" w:cs="Palatino Linotype"/>
          <w:sz w:val="22"/>
          <w:szCs w:val="22"/>
        </w:rPr>
        <w:t>2</w:t>
      </w:r>
    </w:p>
    <w:p>
      <w:pPr>
        <w:spacing w:after="120"/>
        <w:ind w:firstLine="426"/>
      </w:pPr>
      <w:r>
        <w:fldChar w:fldCharType="begin"/>
      </w:r>
      <w:r>
        <w:instrText xml:space="preserve"> HYPERLINK \l "__RefHeading___Toc348078268" </w:instrText>
      </w:r>
      <w:r>
        <w:fldChar w:fldCharType="separate"/>
      </w:r>
      <w:r>
        <w:rPr>
          <w:rFonts w:ascii="Palatino Linotype" w:hAnsi="Palatino Linotype" w:cs="Palatino Linotype"/>
          <w:sz w:val="22"/>
          <w:szCs w:val="22"/>
          <w:lang w:eastAsia="ja-JP"/>
        </w:rPr>
        <w:t>Rejestracja spraw i sposób ich dokumentowania</w:t>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1</w:t>
      </w:r>
      <w:r>
        <w:rPr>
          <w:rFonts w:ascii="Palatino Linotype" w:hAnsi="Palatino Linotype" w:cs="Palatino Linotype"/>
          <w:sz w:val="22"/>
          <w:szCs w:val="22"/>
          <w:lang w:eastAsia="ja-JP"/>
        </w:rPr>
        <w:fldChar w:fldCharType="end"/>
      </w:r>
      <w:r>
        <w:rPr>
          <w:rFonts w:ascii="Palatino Linotype" w:hAnsi="Palatino Linotype" w:cs="Palatino Linotype"/>
          <w:sz w:val="22"/>
          <w:szCs w:val="22"/>
          <w:lang w:eastAsia="ja-JP"/>
        </w:rPr>
        <w:t>2</w:t>
      </w:r>
    </w:p>
    <w:p>
      <w:pPr>
        <w:spacing w:after="120"/>
      </w:pPr>
      <w:r>
        <w:fldChar w:fldCharType="begin"/>
      </w:r>
      <w:r>
        <w:instrText xml:space="preserve"> HYPERLINK \l "__RefHeading___Toc348078269" </w:instrText>
      </w:r>
      <w:r>
        <w:fldChar w:fldCharType="separate"/>
      </w:r>
      <w:r>
        <w:rPr>
          <w:rFonts w:ascii="Palatino Linotype" w:hAnsi="Palatino Linotype" w:cs="Palatino Linotype"/>
          <w:sz w:val="22"/>
          <w:szCs w:val="22"/>
        </w:rPr>
        <w:t>Rozdział 5</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1</w:t>
      </w:r>
      <w:r>
        <w:rPr>
          <w:rFonts w:ascii="Palatino Linotype" w:hAnsi="Palatino Linotype" w:cs="Palatino Linotype"/>
          <w:sz w:val="22"/>
          <w:szCs w:val="22"/>
        </w:rPr>
        <w:fldChar w:fldCharType="end"/>
      </w:r>
      <w:r>
        <w:rPr>
          <w:rFonts w:ascii="Palatino Linotype" w:hAnsi="Palatino Linotype" w:cs="Palatino Linotype"/>
          <w:sz w:val="22"/>
          <w:szCs w:val="22"/>
        </w:rPr>
        <w:t>6</w:t>
      </w:r>
    </w:p>
    <w:p>
      <w:pPr>
        <w:spacing w:after="120"/>
        <w:ind w:firstLine="426"/>
      </w:pPr>
      <w:r>
        <w:fldChar w:fldCharType="begin"/>
      </w:r>
      <w:r>
        <w:instrText xml:space="preserve"> HYPERLINK \l "__RefHeading___Toc348078270" </w:instrText>
      </w:r>
      <w:r>
        <w:fldChar w:fldCharType="separate"/>
      </w:r>
      <w:r>
        <w:rPr>
          <w:rFonts w:ascii="Palatino Linotype" w:hAnsi="Palatino Linotype" w:cs="Palatino Linotype"/>
          <w:sz w:val="22"/>
          <w:szCs w:val="22"/>
          <w:lang w:eastAsia="ja-JP"/>
        </w:rPr>
        <w:t>Załatwianie spraw</w:t>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1</w:t>
      </w:r>
      <w:r>
        <w:rPr>
          <w:rFonts w:ascii="Palatino Linotype" w:hAnsi="Palatino Linotype" w:cs="Palatino Linotype"/>
          <w:sz w:val="22"/>
          <w:szCs w:val="22"/>
          <w:lang w:eastAsia="ja-JP"/>
        </w:rPr>
        <w:fldChar w:fldCharType="end"/>
      </w:r>
      <w:r>
        <w:rPr>
          <w:rFonts w:ascii="Palatino Linotype" w:hAnsi="Palatino Linotype" w:cs="Palatino Linotype"/>
          <w:sz w:val="22"/>
          <w:szCs w:val="22"/>
          <w:lang w:eastAsia="ja-JP"/>
        </w:rPr>
        <w:t>6</w:t>
      </w:r>
    </w:p>
    <w:p>
      <w:pPr>
        <w:spacing w:after="120"/>
      </w:pPr>
      <w:r>
        <w:fldChar w:fldCharType="begin"/>
      </w:r>
      <w:r>
        <w:instrText xml:space="preserve"> HYPERLINK \l "__RefHeading___Toc348078271" </w:instrText>
      </w:r>
      <w:r>
        <w:fldChar w:fldCharType="separate"/>
      </w:r>
      <w:r>
        <w:rPr>
          <w:rFonts w:ascii="Palatino Linotype" w:hAnsi="Palatino Linotype" w:cs="Palatino Linotype"/>
          <w:sz w:val="22"/>
          <w:szCs w:val="22"/>
        </w:rPr>
        <w:t>Rozdział 6</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1</w:t>
      </w:r>
      <w:r>
        <w:rPr>
          <w:rFonts w:ascii="Palatino Linotype" w:hAnsi="Palatino Linotype" w:cs="Palatino Linotype"/>
          <w:sz w:val="22"/>
          <w:szCs w:val="22"/>
        </w:rPr>
        <w:fldChar w:fldCharType="end"/>
      </w:r>
      <w:r>
        <w:rPr>
          <w:rFonts w:ascii="Palatino Linotype" w:hAnsi="Palatino Linotype" w:cs="Palatino Linotype"/>
          <w:sz w:val="22"/>
          <w:szCs w:val="22"/>
        </w:rPr>
        <w:t>7</w:t>
      </w:r>
    </w:p>
    <w:p>
      <w:pPr>
        <w:spacing w:after="120"/>
        <w:ind w:firstLine="426"/>
      </w:pPr>
      <w:r>
        <w:fldChar w:fldCharType="begin"/>
      </w:r>
      <w:r>
        <w:instrText xml:space="preserve"> HYPERLINK \l "__RefHeading___Toc348078272" </w:instrText>
      </w:r>
      <w:r>
        <w:fldChar w:fldCharType="separate"/>
      </w:r>
      <w:r>
        <w:rPr>
          <w:rFonts w:ascii="Palatino Linotype" w:hAnsi="Palatino Linotype" w:cs="Palatino Linotype"/>
          <w:sz w:val="22"/>
          <w:szCs w:val="22"/>
          <w:lang w:eastAsia="ja-JP"/>
        </w:rPr>
        <w:t>Akceptacja, podpisywanie i wysyłanie pism</w:t>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1</w:t>
      </w:r>
      <w:r>
        <w:rPr>
          <w:rFonts w:ascii="Palatino Linotype" w:hAnsi="Palatino Linotype" w:cs="Palatino Linotype"/>
          <w:sz w:val="22"/>
          <w:szCs w:val="22"/>
          <w:lang w:eastAsia="ja-JP"/>
        </w:rPr>
        <w:fldChar w:fldCharType="end"/>
      </w:r>
      <w:r>
        <w:rPr>
          <w:rFonts w:ascii="Palatino Linotype" w:hAnsi="Palatino Linotype" w:cs="Palatino Linotype"/>
          <w:sz w:val="22"/>
          <w:szCs w:val="22"/>
          <w:lang w:eastAsia="ja-JP"/>
        </w:rPr>
        <w:t>7</w:t>
      </w:r>
    </w:p>
    <w:p>
      <w:pPr>
        <w:spacing w:after="120"/>
      </w:pPr>
      <w:r>
        <w:fldChar w:fldCharType="begin"/>
      </w:r>
      <w:r>
        <w:instrText xml:space="preserve"> HYPERLINK \l "__RefHeading___Toc348078273" </w:instrText>
      </w:r>
      <w:r>
        <w:fldChar w:fldCharType="separate"/>
      </w:r>
      <w:r>
        <w:rPr>
          <w:rFonts w:ascii="Palatino Linotype" w:hAnsi="Palatino Linotype" w:cs="Palatino Linotype"/>
          <w:sz w:val="22"/>
          <w:szCs w:val="22"/>
        </w:rPr>
        <w:t>Rozdział 7</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fldChar w:fldCharType="end"/>
      </w:r>
      <w:r>
        <w:rPr>
          <w:rFonts w:ascii="Palatino Linotype" w:hAnsi="Palatino Linotype" w:cs="Palatino Linotype"/>
          <w:sz w:val="22"/>
          <w:szCs w:val="22"/>
        </w:rPr>
        <w:t>19</w:t>
      </w:r>
    </w:p>
    <w:p>
      <w:pPr>
        <w:spacing w:after="120"/>
        <w:ind w:firstLine="426"/>
      </w:pPr>
      <w:r>
        <w:fldChar w:fldCharType="begin"/>
      </w:r>
      <w:r>
        <w:instrText xml:space="preserve"> HYPERLINK \l "__RefHeading___Toc348078274" </w:instrText>
      </w:r>
      <w:r>
        <w:fldChar w:fldCharType="separate"/>
      </w:r>
      <w:r>
        <w:rPr>
          <w:rFonts w:ascii="Palatino Linotype" w:hAnsi="Palatino Linotype" w:cs="Palatino Linotype"/>
          <w:sz w:val="22"/>
          <w:szCs w:val="22"/>
          <w:lang w:eastAsia="ja-JP"/>
        </w:rPr>
        <w:t>Przechowywanie i udostępnianie dokumentacji przez komórki organizacyjne</w:t>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fldChar w:fldCharType="end"/>
      </w:r>
      <w:r>
        <w:rPr>
          <w:rFonts w:ascii="Palatino Linotype" w:hAnsi="Palatino Linotype" w:cs="Palatino Linotype"/>
          <w:sz w:val="22"/>
          <w:szCs w:val="22"/>
          <w:lang w:eastAsia="ja-JP"/>
        </w:rPr>
        <w:t>19</w:t>
      </w:r>
    </w:p>
    <w:p>
      <w:pPr>
        <w:spacing w:after="120"/>
      </w:pPr>
      <w:r>
        <w:fldChar w:fldCharType="begin"/>
      </w:r>
      <w:r>
        <w:instrText xml:space="preserve"> HYPERLINK \l "__RefHeading___Toc348078273" </w:instrText>
      </w:r>
      <w:r>
        <w:fldChar w:fldCharType="separate"/>
      </w:r>
      <w:r>
        <w:rPr>
          <w:rFonts w:ascii="Palatino Linotype" w:hAnsi="Palatino Linotype" w:cs="Palatino Linotype"/>
          <w:sz w:val="22"/>
          <w:szCs w:val="22"/>
        </w:rPr>
        <w:t>Rozdział 8</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2</w:t>
      </w:r>
      <w:r>
        <w:rPr>
          <w:rFonts w:ascii="Palatino Linotype" w:hAnsi="Palatino Linotype" w:cs="Palatino Linotype"/>
          <w:sz w:val="22"/>
          <w:szCs w:val="22"/>
        </w:rPr>
        <w:fldChar w:fldCharType="end"/>
      </w:r>
      <w:r>
        <w:rPr>
          <w:rFonts w:ascii="Palatino Linotype" w:hAnsi="Palatino Linotype" w:cs="Palatino Linotype"/>
          <w:sz w:val="22"/>
          <w:szCs w:val="22"/>
        </w:rPr>
        <w:t>0</w:t>
      </w:r>
    </w:p>
    <w:p>
      <w:pPr>
        <w:spacing w:after="120"/>
        <w:ind w:firstLine="426"/>
      </w:pPr>
      <w:r>
        <w:fldChar w:fldCharType="begin"/>
      </w:r>
      <w:r>
        <w:instrText xml:space="preserve"> HYPERLINK \l "__RefHeading___Toc348078274" </w:instrText>
      </w:r>
      <w:r>
        <w:fldChar w:fldCharType="separate"/>
      </w:r>
      <w:r>
        <w:rPr>
          <w:rFonts w:ascii="Palatino Linotype" w:hAnsi="Palatino Linotype" w:cs="Palatino Linotype"/>
          <w:sz w:val="22"/>
          <w:szCs w:val="22"/>
          <w:lang w:eastAsia="ja-JP"/>
        </w:rPr>
        <w:t xml:space="preserve">Przekazywanie dokumentacji do składnicy akt             </w:t>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ab/>
      </w:r>
      <w:r>
        <w:rPr>
          <w:rFonts w:ascii="Palatino Linotype" w:hAnsi="Palatino Linotype" w:cs="Palatino Linotype"/>
          <w:sz w:val="22"/>
          <w:szCs w:val="22"/>
          <w:lang w:eastAsia="ja-JP"/>
        </w:rPr>
        <w:t>2</w:t>
      </w:r>
      <w:r>
        <w:rPr>
          <w:rFonts w:ascii="Palatino Linotype" w:hAnsi="Palatino Linotype" w:cs="Palatino Linotype"/>
          <w:sz w:val="22"/>
          <w:szCs w:val="22"/>
          <w:lang w:eastAsia="ja-JP"/>
        </w:rPr>
        <w:fldChar w:fldCharType="end"/>
      </w:r>
      <w:r>
        <w:rPr>
          <w:rFonts w:ascii="Palatino Linotype" w:hAnsi="Palatino Linotype" w:cs="Palatino Linotype"/>
          <w:sz w:val="22"/>
          <w:szCs w:val="22"/>
          <w:lang w:eastAsia="ja-JP"/>
        </w:rPr>
        <w:t>0</w:t>
      </w:r>
    </w:p>
    <w:p>
      <w:pPr>
        <w:spacing w:after="120"/>
      </w:pPr>
      <w:r>
        <w:fldChar w:fldCharType="begin"/>
      </w:r>
      <w:r>
        <w:instrText xml:space="preserve"> HYPERLINK \l "__RefHeading___Toc348078275" </w:instrText>
      </w:r>
      <w:r>
        <w:fldChar w:fldCharType="separate"/>
      </w:r>
      <w:r>
        <w:rPr>
          <w:rFonts w:ascii="Palatino Linotype" w:hAnsi="Palatino Linotype" w:cs="Palatino Linotype"/>
          <w:sz w:val="22"/>
          <w:szCs w:val="22"/>
        </w:rPr>
        <w:t>Rozdział 9</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2</w:t>
      </w:r>
      <w:r>
        <w:rPr>
          <w:rFonts w:ascii="Palatino Linotype" w:hAnsi="Palatino Linotype" w:cs="Palatino Linotype"/>
          <w:sz w:val="22"/>
          <w:szCs w:val="22"/>
        </w:rPr>
        <w:fldChar w:fldCharType="end"/>
      </w:r>
      <w:r>
        <w:rPr>
          <w:rFonts w:ascii="Palatino Linotype" w:hAnsi="Palatino Linotype" w:cs="Palatino Linotype"/>
          <w:sz w:val="22"/>
          <w:szCs w:val="22"/>
        </w:rPr>
        <w:t>4</w:t>
      </w:r>
    </w:p>
    <w:p>
      <w:pPr>
        <w:spacing w:after="120"/>
        <w:jc w:val="both"/>
      </w:pPr>
      <w:r>
        <w:rPr>
          <w:rFonts w:ascii="Palatino Linotype" w:hAnsi="Palatino Linotype" w:cs="Palatino Linotype"/>
          <w:sz w:val="22"/>
          <w:szCs w:val="22"/>
        </w:rPr>
        <w:t>Postępowanie z dokumentacją w przypadku ustania działalności podmiotu</w:t>
      </w:r>
      <w:r>
        <w:rPr>
          <w:rFonts w:ascii="Palatino Linotype" w:hAnsi="Palatino Linotype" w:cs="Palatino Linotype"/>
          <w:i/>
          <w:sz w:val="22"/>
          <w:szCs w:val="22"/>
        </w:rPr>
        <w:t>,</w:t>
      </w:r>
      <w:r>
        <w:rPr>
          <w:rFonts w:ascii="Palatino Linotype" w:hAnsi="Palatino Linotype" w:cs="Palatino Linotype"/>
          <w:sz w:val="22"/>
          <w:szCs w:val="22"/>
        </w:rPr>
        <w:t xml:space="preserve"> jego </w:t>
      </w:r>
      <w:r>
        <w:rPr>
          <w:rFonts w:ascii="Palatino Linotype" w:hAnsi="Palatino Linotype" w:cs="Palatino Linotype"/>
          <w:sz w:val="22"/>
          <w:szCs w:val="22"/>
        </w:rPr>
        <w:tab/>
      </w:r>
      <w:r>
        <w:rPr>
          <w:rFonts w:ascii="Palatino Linotype" w:hAnsi="Palatino Linotype" w:cs="Palatino Linotype"/>
          <w:sz w:val="22"/>
          <w:szCs w:val="22"/>
        </w:rPr>
        <w:t>24</w:t>
      </w:r>
    </w:p>
    <w:p>
      <w:pPr>
        <w:spacing w:after="120"/>
        <w:jc w:val="both"/>
      </w:pPr>
      <w:r>
        <w:rPr>
          <w:rFonts w:ascii="Palatino Linotype" w:hAnsi="Palatino Linotype" w:cs="Palatino Linotype"/>
          <w:sz w:val="22"/>
          <w:szCs w:val="22"/>
        </w:rPr>
        <w:t>komórki organizacyjnej lub ich reorganizacji</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fldChar w:fldCharType="end"/>
      </w:r>
    </w:p>
    <w:p>
      <w:pPr>
        <w:spacing w:after="120"/>
        <w:jc w:val="center"/>
        <w:rPr>
          <w:rFonts w:ascii="Palatino Linotype" w:hAnsi="Palatino Linotype" w:cs="Palatino Linotype"/>
          <w:sz w:val="22"/>
          <w:szCs w:val="22"/>
        </w:rPr>
      </w:pPr>
    </w:p>
    <w:p>
      <w:pPr>
        <w:pageBreakBefore/>
        <w:spacing w:after="120"/>
        <w:jc w:val="center"/>
        <w:rPr>
          <w:rFonts w:ascii="Palatino Linotype" w:hAnsi="Palatino Linotype" w:cs="Palatino Linotype"/>
          <w:sz w:val="22"/>
          <w:szCs w:val="22"/>
        </w:rPr>
      </w:pPr>
    </w:p>
    <w:p>
      <w:pPr>
        <w:jc w:val="center"/>
      </w:pPr>
      <w:r>
        <w:rPr>
          <w:rFonts w:ascii="Palatino Linotype" w:hAnsi="Palatino Linotype" w:cs="Palatino Linotype"/>
          <w:b/>
          <w:sz w:val="28"/>
          <w:szCs w:val="28"/>
        </w:rPr>
        <w:t>Rozdział 1</w:t>
      </w:r>
    </w:p>
    <w:p>
      <w:pPr>
        <w:pStyle w:val="760"/>
        <w:spacing w:before="0" w:after="0"/>
      </w:pPr>
      <w:r>
        <w:rPr>
          <w:rFonts w:ascii="Palatino Linotype" w:hAnsi="Palatino Linotype" w:cs="Palatino Linotype"/>
          <w:sz w:val="26"/>
          <w:szCs w:val="26"/>
        </w:rPr>
        <w:t>Przepisy ogólne</w:t>
      </w:r>
    </w:p>
    <w:p>
      <w:pPr>
        <w:spacing w:before="120" w:after="120"/>
        <w:jc w:val="center"/>
      </w:pPr>
      <w:r>
        <w:rPr>
          <w:sz w:val="22"/>
          <w:szCs w:val="22"/>
        </w:rPr>
        <w:t>§</w:t>
      </w:r>
      <w:r>
        <w:rPr>
          <w:rFonts w:ascii="Palatino Linotype" w:hAnsi="Palatino Linotype" w:cs="Palatino Linotype"/>
          <w:sz w:val="22"/>
          <w:szCs w:val="22"/>
        </w:rPr>
        <w:t xml:space="preserve"> 1.</w:t>
      </w:r>
    </w:p>
    <w:p>
      <w:pPr>
        <w:numPr>
          <w:ilvl w:val="0"/>
          <w:numId w:val="3"/>
        </w:numPr>
        <w:spacing w:after="120"/>
        <w:jc w:val="both"/>
      </w:pPr>
      <w:r>
        <w:rPr>
          <w:rFonts w:ascii="Palatino Linotype" w:hAnsi="Palatino Linotype" w:cs="Palatino Linotype"/>
          <w:sz w:val="24"/>
          <w:szCs w:val="24"/>
        </w:rPr>
        <w:t>Instrukcja kancelaryjna, zwana dalej „instrukcją”, określa szczegółowe zasady i tryb wykonywania czynności kancelaryjnych w podmiocie, oraz reguluje postępowanie w tym zakresie z wszelką dokumentacją, jeżeli przepisy prawa powszechnie obowiązującego nie stanowią inaczej:</w:t>
      </w:r>
    </w:p>
    <w:p>
      <w:pPr>
        <w:numPr>
          <w:ilvl w:val="0"/>
          <w:numId w:val="4"/>
        </w:numPr>
        <w:ind w:left="709" w:hanging="283"/>
        <w:jc w:val="both"/>
      </w:pPr>
      <w:r>
        <w:rPr>
          <w:rFonts w:ascii="Palatino Linotype" w:hAnsi="Palatino Linotype" w:cs="Palatino Linotype"/>
          <w:sz w:val="24"/>
          <w:szCs w:val="24"/>
        </w:rPr>
        <w:t>począwszy od wpływu lub powstania dokumentacji wewnątrz podmiotu do momentu jej uznania za część dokumentacji w składnicy akt lub przekazania do zniszczenia oraz</w:t>
      </w:r>
    </w:p>
    <w:p>
      <w:pPr>
        <w:numPr>
          <w:ilvl w:val="0"/>
          <w:numId w:val="4"/>
        </w:numPr>
        <w:ind w:left="709" w:hanging="283"/>
        <w:jc w:val="both"/>
      </w:pPr>
      <w:r>
        <w:rPr>
          <w:rFonts w:ascii="Palatino Linotype" w:hAnsi="Palatino Linotype" w:cs="Palatino Linotype"/>
          <w:sz w:val="24"/>
          <w:szCs w:val="24"/>
        </w:rPr>
        <w:t>niezależnie od techniki jej wytwarzania, postaci fizycznej oraz informacji w niej zawartych.</w:t>
      </w:r>
    </w:p>
    <w:p>
      <w:pPr>
        <w:numPr>
          <w:ilvl w:val="0"/>
          <w:numId w:val="3"/>
        </w:numPr>
        <w:spacing w:after="120"/>
        <w:jc w:val="both"/>
      </w:pPr>
      <w:r>
        <w:rPr>
          <w:rFonts w:ascii="Palatino Linotype" w:hAnsi="Palatino Linotype" w:cs="Palatino Linotype"/>
          <w:sz w:val="24"/>
          <w:szCs w:val="24"/>
        </w:rPr>
        <w:t>Dokumentację składaną przez osoby zatrudnione w podmiocie w sprawach dotyczących zatrudnienia (np. wnioski o urlop macierzyński i ojcowski, wnioski o urlop bezpłatny, wnioski o urlop wychowawczy) uważa się za przesyłki wpływające do podmiotu</w:t>
      </w:r>
      <w:r>
        <w:rPr>
          <w:rFonts w:ascii="Palatino Linotype" w:hAnsi="Palatino Linotype" w:cs="Palatino Linotype"/>
          <w:i/>
          <w:sz w:val="24"/>
          <w:szCs w:val="24"/>
        </w:rPr>
        <w:t xml:space="preserve">. </w:t>
      </w:r>
    </w:p>
    <w:p>
      <w:pPr>
        <w:numPr>
          <w:ilvl w:val="0"/>
          <w:numId w:val="3"/>
        </w:numPr>
        <w:spacing w:after="120"/>
        <w:jc w:val="both"/>
      </w:pPr>
      <w:r>
        <w:rPr>
          <w:rFonts w:ascii="Palatino Linotype" w:hAnsi="Palatino Linotype" w:cs="Palatino Linotype"/>
          <w:sz w:val="24"/>
          <w:szCs w:val="24"/>
        </w:rPr>
        <w:t>Do bieżącego nadzoru nad prawidłowością wykonywania czynności kancelaryjnych, w szczególności w zakresie doboru klas z jednolitego rzeczowego wykazu akt, zwanego dalej „wykazem akt” do załatwianych spraw, właściwego zakładania spraw i prowadzenia akt spraw, kierownik podmiotu</w:t>
      </w:r>
      <w:r>
        <w:rPr>
          <w:rStyle w:val="727"/>
          <w:rFonts w:ascii="Palatino Linotype" w:hAnsi="Palatino Linotype" w:cs="Palatino Linotype"/>
          <w:sz w:val="24"/>
          <w:szCs w:val="24"/>
        </w:rPr>
        <w:t xml:space="preserve"> może</w:t>
      </w:r>
      <w:r>
        <w:rPr>
          <w:rStyle w:val="727"/>
          <w:rFonts w:ascii="Palatino Linotype" w:hAnsi="Palatino Linotype" w:cs="Palatino Linotype"/>
          <w:i/>
          <w:sz w:val="24"/>
          <w:szCs w:val="24"/>
        </w:rPr>
        <w:t xml:space="preserve"> </w:t>
      </w:r>
      <w:r>
        <w:rPr>
          <w:rFonts w:ascii="Palatino Linotype" w:hAnsi="Palatino Linotype" w:cs="Palatino Linotype"/>
          <w:sz w:val="24"/>
          <w:szCs w:val="24"/>
        </w:rPr>
        <w:t>wyznaczyć koordynatora czynności kancelaryjnych.</w:t>
      </w:r>
    </w:p>
    <w:p>
      <w:pPr>
        <w:numPr>
          <w:ilvl w:val="0"/>
          <w:numId w:val="3"/>
        </w:numPr>
        <w:spacing w:after="120"/>
        <w:jc w:val="both"/>
      </w:pPr>
      <w:r>
        <w:rPr>
          <w:rFonts w:ascii="Palatino Linotype" w:hAnsi="Palatino Linotype" w:cs="Palatino Linotype"/>
          <w:sz w:val="24"/>
          <w:szCs w:val="24"/>
        </w:rPr>
        <w:t>Funkcję, określoną w ust. 3, powierza się archiwiście lub innemu pracownikowi podmiotu, pod warunkiem, że</w:t>
      </w:r>
      <w:r>
        <w:rPr>
          <w:rFonts w:ascii="Palatino Linotype" w:hAnsi="Palatino Linotype" w:cs="Palatino Linotype"/>
          <w:iCs/>
          <w:sz w:val="24"/>
          <w:szCs w:val="24"/>
        </w:rPr>
        <w:t xml:space="preserve"> ten pracownik dysponuje odpowiednim przygotowaniem w zakresie prawidłowej realizacji</w:t>
      </w:r>
      <w:r>
        <w:rPr>
          <w:rFonts w:ascii="Palatino Linotype" w:hAnsi="Palatino Linotype" w:cs="Palatino Linotype"/>
          <w:sz w:val="24"/>
          <w:szCs w:val="24"/>
        </w:rPr>
        <w:t xml:space="preserve"> zadań składnicy akt</w:t>
      </w:r>
      <w:r>
        <w:rPr>
          <w:rFonts w:ascii="Palatino Linotype" w:hAnsi="Palatino Linotype" w:cs="Palatino Linotype"/>
          <w:i/>
          <w:sz w:val="24"/>
          <w:szCs w:val="24"/>
        </w:rPr>
        <w:t>.</w:t>
      </w:r>
    </w:p>
    <w:p>
      <w:pPr>
        <w:spacing w:before="120" w:after="120"/>
        <w:jc w:val="center"/>
      </w:pPr>
      <w:r>
        <w:rPr>
          <w:sz w:val="24"/>
          <w:szCs w:val="24"/>
        </w:rPr>
        <w:t>§</w:t>
      </w:r>
      <w:r>
        <w:rPr>
          <w:rFonts w:ascii="Palatino Linotype" w:hAnsi="Palatino Linotype" w:cs="Palatino Linotype"/>
          <w:sz w:val="24"/>
          <w:szCs w:val="24"/>
        </w:rPr>
        <w:t xml:space="preserve"> 2.</w:t>
      </w:r>
    </w:p>
    <w:p>
      <w:pPr>
        <w:spacing w:after="120"/>
        <w:jc w:val="both"/>
      </w:pPr>
      <w:r>
        <w:rPr>
          <w:rFonts w:ascii="Palatino Linotype" w:hAnsi="Palatino Linotype" w:cs="Palatino Linotype"/>
          <w:sz w:val="24"/>
          <w:szCs w:val="24"/>
        </w:rPr>
        <w:t>Przy użytkowaniu systemów teleinformatycznych dedykowanych do realizacji określonych wyspecjalizowanych usług oraz spraw, do dokumentacji o charakterze pomocniczym, napływającej i powstającej w związku z użytkowaniem tych systemów stosuje się przepisy instrukcji, o ile w przepisach dotyczących obsługi tych systemów i prowadzenia czynności w tych systemach nie wskazano innego sposobu prowadzenia czynności kancelaryjnych. Dokumentacji, o której mowa w zdaniu poprzedzającym, nie ujmuje się w rejestrach przesyłek przychodzących, wychodzących i wewnętrznych, pod warunkiem, że w systemach tych możliwa jest analogiczna rejestracja, jaką przewidziano dla tych rejestrów.</w:t>
      </w:r>
    </w:p>
    <w:p>
      <w:pPr>
        <w:spacing w:before="120" w:after="120"/>
        <w:jc w:val="center"/>
      </w:pPr>
      <w:r>
        <w:rPr>
          <w:sz w:val="24"/>
          <w:szCs w:val="24"/>
        </w:rPr>
        <w:t>§</w:t>
      </w:r>
      <w:r>
        <w:rPr>
          <w:rFonts w:ascii="Palatino Linotype" w:hAnsi="Palatino Linotype" w:cs="Palatino Linotype"/>
          <w:sz w:val="24"/>
          <w:szCs w:val="24"/>
        </w:rPr>
        <w:t xml:space="preserve"> 3.</w:t>
      </w:r>
    </w:p>
    <w:p>
      <w:pPr>
        <w:jc w:val="both"/>
      </w:pPr>
      <w:r>
        <w:rPr>
          <w:rFonts w:ascii="Palatino Linotype" w:hAnsi="Palatino Linotype" w:cs="Palatino Linotype"/>
          <w:sz w:val="24"/>
          <w:szCs w:val="24"/>
        </w:rPr>
        <w:t>Użyte w instrukcji określenia oznaczają:</w:t>
      </w:r>
    </w:p>
    <w:p>
      <w:pPr>
        <w:jc w:val="both"/>
      </w:pPr>
    </w:p>
    <w:tbl>
      <w:tblPr>
        <w:tblStyle w:val="8"/>
        <w:tblW w:w="0" w:type="auto"/>
        <w:tblInd w:w="70" w:type="dxa"/>
        <w:tblLayout w:type="fixed"/>
        <w:tblCellMar>
          <w:top w:w="0" w:type="dxa"/>
          <w:left w:w="70" w:type="dxa"/>
          <w:bottom w:w="0" w:type="dxa"/>
          <w:right w:w="70" w:type="dxa"/>
        </w:tblCellMar>
      </w:tblPr>
      <w:tblGrid>
        <w:gridCol w:w="426"/>
        <w:gridCol w:w="2551"/>
        <w:gridCol w:w="6237"/>
      </w:tblGrid>
      <w:tr>
        <w:tblPrEx>
          <w:tblCellMar>
            <w:top w:w="0" w:type="dxa"/>
            <w:left w:w="70" w:type="dxa"/>
            <w:bottom w:w="0" w:type="dxa"/>
            <w:right w:w="70" w:type="dxa"/>
          </w:tblCellMar>
        </w:tblPrEx>
        <w:trPr>
          <w:trHeight w:val="758" w:hRule="atLeast"/>
        </w:trPr>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akceptacja</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wyrażenie zgody przez osobę uprawnioną dla sposobu załatwienia sprawy lub aprobatę treści pisma;</w:t>
            </w:r>
          </w:p>
        </w:tc>
      </w:tr>
      <w:tr>
        <w:tblPrEx>
          <w:tblCellMar>
            <w:top w:w="0" w:type="dxa"/>
            <w:left w:w="70" w:type="dxa"/>
            <w:bottom w:w="0" w:type="dxa"/>
            <w:right w:w="70" w:type="dxa"/>
          </w:tblCellMar>
        </w:tblPrEx>
        <w:trPr>
          <w:trHeight w:val="1707" w:hRule="atLeast"/>
        </w:trPr>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akta sprawy</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dokumentację, w szczególności tekstową, fotograficzną, rysunkową, dźwiękową, filmową, multimedialną, zawierającą informacje potrzebne przy rozpatrywaniu danej sprawy oraz odzwierciedlającą przebieg jej załatwiania i rozstrzygania;</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archiwista</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pracownika lub pracowników realizujących zadania składnicy akt;</w:t>
            </w:r>
          </w:p>
        </w:tc>
      </w:tr>
      <w:tr>
        <w:tblPrEx>
          <w:tblCellMar>
            <w:top w:w="0" w:type="dxa"/>
            <w:left w:w="70" w:type="dxa"/>
            <w:bottom w:w="0" w:type="dxa"/>
            <w:right w:w="70" w:type="dxa"/>
          </w:tblCellMar>
        </w:tblPrEx>
        <w:trPr>
          <w:trHeight w:val="525" w:hRule="atLeast"/>
        </w:trPr>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składnica akt</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składnicę akt podmiotu;</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dekretacja</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 xml:space="preserve">adnotację zawierającą wskazanie osoby lub komórki organizacyjnej, wyznaczonej do załatwienia sprawy, która może zawierać dyspozycje co do terminu i sposobu załatwienia sprawy; </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ESP</w:t>
            </w:r>
          </w:p>
        </w:tc>
        <w:tc>
          <w:tcPr>
            <w:tcW w:w="6237" w:type="dxa"/>
            <w:shd w:val="clear" w:color="auto" w:fill="auto"/>
          </w:tcPr>
          <w:p>
            <w:pPr>
              <w:numPr>
                <w:ilvl w:val="0"/>
                <w:numId w:val="7"/>
              </w:numPr>
              <w:spacing w:before="80" w:after="80"/>
              <w:jc w:val="both"/>
            </w:pPr>
            <w:r>
              <w:rPr>
                <w:rFonts w:ascii="Palatino Linotype" w:hAnsi="Palatino Linotype" w:cs="Palatino Linotype"/>
                <w:sz w:val="24"/>
                <w:szCs w:val="24"/>
              </w:rPr>
              <w:t>elektroniczną skrzynkę podawczą, w rozumieniu przepisów ustawy z dnia 17 lutego 2005 r. o informatyzacji działalności podmiotów realizujących zadania publiczne, zwanej dalej: „ustawą o informatyzacji”;</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informatyczny nośnik danych</w:t>
            </w:r>
          </w:p>
        </w:tc>
        <w:tc>
          <w:tcPr>
            <w:tcW w:w="6237" w:type="dxa"/>
            <w:shd w:val="clear" w:color="auto" w:fill="auto"/>
          </w:tcPr>
          <w:p>
            <w:pPr>
              <w:numPr>
                <w:ilvl w:val="0"/>
                <w:numId w:val="7"/>
              </w:numPr>
              <w:spacing w:before="80" w:after="80"/>
              <w:jc w:val="both"/>
            </w:pPr>
            <w:r>
              <w:rPr>
                <w:rFonts w:ascii="Palatino Linotype" w:hAnsi="Palatino Linotype" w:cs="Palatino Linotype"/>
                <w:sz w:val="24"/>
                <w:szCs w:val="24"/>
              </w:rPr>
              <w:t>informatyczny nośnik danych, na którym zapisano dokumentację w postaci elektronicznej;</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kierownik komórki organizacyjnej</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osobę kierującą komórką organizacyjną lub osobę upoważnioną do wykonywania jej zadań, także osobę zajmującą samodzielne stanowisko pracy;</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komórka organizacyjna</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wydzieloną organizacyjnie część</w:t>
            </w:r>
            <w:r>
              <w:rPr>
                <w:rFonts w:ascii="Palatino Linotype" w:hAnsi="Palatino Linotype" w:cs="Palatino Linotype"/>
                <w:i/>
                <w:iCs/>
                <w:sz w:val="24"/>
                <w:szCs w:val="24"/>
              </w:rPr>
              <w:t xml:space="preserve"> </w:t>
            </w:r>
            <w:r>
              <w:rPr>
                <w:rFonts w:ascii="Palatino Linotype" w:hAnsi="Palatino Linotype" w:cs="Palatino Linotype"/>
                <w:sz w:val="24"/>
                <w:szCs w:val="24"/>
              </w:rPr>
              <w:t>podmiotu;</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pieczęć wpływu</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odcisk pieczęci lub nadruk umieszczany przez punkt kancelaryjny na przesyłkach wpływających w postaci papierowej, zawierający co najmniej nazwę podmiotu, nazwę komórki organizacyjnej w której znajduje się dany punkt kancelaryjny, datę wpływu, a także miejsce na umieszczanie numeru z rejestru przesyłek wpływających i ewentualnie informacji o liczbie załączników;</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pieczęć wysyłki</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odcisk pieczęci lub nadruk umieszczany przez punkt kancelaryjny na przesyłkach wychodzących w postaci papierowej, zawierający co najmniej nazwę podmiotu, nazwę komórki organizacyjnej w której znajduje się dany punkt kancelaryjny, datę wysyłki, a także miejsce na umieszczanie numeru z rejestru przesyłek wychodzących i ewentualnie informacji o liczbie załączników;</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pismo</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wyrażoną tekstem informację, stanowiącą odrębną całość znaczeniową, niezależnie od sposobu jej utrwalenia, np. pismo przewodnie, notatka, protokół, decyzja, postanowienie;</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prowadzący sprawę</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osobę załatwiającą merytorycznie daną sprawę, realizującą w tym zakresie przewidziane czynności kancelaryjne;</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przesyłka</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dokumentację otrzymaną lub wysłaną przez podmiot, w każdy możliwy sposób, w tym dokumenty elektroniczne przesyłane za pośrednictwem ESP;</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punkt kancelaryjny</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komórkę organizacyjną, w tym sekretariat, kancelarię, stanowisko pracy, których pracownicy są uprawnieni do przyjmowania lub wysyłania przesyłek; także osobę wykonującą określone czynności kancelaryjne;</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rejestr</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narzędzie służące do rejestrowania pojedynczych przesyłek lub pism pod kątem ich typu lub rodzaju;</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rejestr przesyłek wpływających</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rejestr służący do ewidencjonowania w kolejności chronologicznej przesyłek otrzymywanych przez podmiot;</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rejestr przesyłek wychodzących</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rejestr służący do ewidencjonowania w kolejności chronologicznej przesyłek wysyłanych (wydawanych) przez podmiot;</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skład informatycznych nośników danych</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 xml:space="preserve">uporządkowany zbiór informatycznych nośników danych, na których jest zapisana dokumentacja w postaci elektronicznej; </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spis spraw</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formularz w postaci papierowej albo spis elektroniczny, do rejestrowania spraw w obrębie klasy z wykazu akt w roku kalendarzowym w danej komórce merytorycznej;</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sprawa</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zdarzenie lub stan rzeczy, w tym z zakresu postępowania administracyjnego, wymagające rozpatrzenia i podjęcia czynności służbowych lub przyjęcia do wiadomości;</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teczka aktowa</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materiał biurowy do przechowywania dokumentacji w postaci nieelektronicznej;</w:t>
            </w:r>
          </w:p>
        </w:tc>
      </w:tr>
      <w:tr>
        <w:tblPrEx>
          <w:tblCellMar>
            <w:top w:w="0" w:type="dxa"/>
            <w:left w:w="70" w:type="dxa"/>
            <w:bottom w:w="0" w:type="dxa"/>
            <w:right w:w="70" w:type="dxa"/>
          </w:tblCellMar>
        </w:tblPrEx>
        <w:tc>
          <w:tcPr>
            <w:tcW w:w="426" w:type="dxa"/>
            <w:shd w:val="clear" w:color="auto" w:fill="auto"/>
          </w:tcPr>
          <w:p>
            <w:pPr>
              <w:numPr>
                <w:ilvl w:val="0"/>
                <w:numId w:val="5"/>
              </w:numPr>
              <w:snapToGrid w:val="0"/>
              <w:spacing w:before="80" w:after="80"/>
              <w:jc w:val="right"/>
              <w:rPr>
                <w:rFonts w:ascii="Palatino Linotype" w:hAnsi="Palatino Linotype" w:cs="Palatino Linotype"/>
                <w:sz w:val="24"/>
                <w:szCs w:val="24"/>
              </w:rPr>
            </w:pPr>
          </w:p>
        </w:tc>
        <w:tc>
          <w:tcPr>
            <w:tcW w:w="2551" w:type="dxa"/>
            <w:shd w:val="clear" w:color="auto" w:fill="auto"/>
          </w:tcPr>
          <w:p>
            <w:pPr>
              <w:spacing w:before="80" w:after="80"/>
            </w:pPr>
            <w:r>
              <w:rPr>
                <w:rFonts w:ascii="Palatino Linotype" w:hAnsi="Palatino Linotype" w:cs="Palatino Linotype"/>
                <w:b/>
                <w:sz w:val="24"/>
                <w:szCs w:val="24"/>
              </w:rPr>
              <w:t>UPO</w:t>
            </w:r>
          </w:p>
        </w:tc>
        <w:tc>
          <w:tcPr>
            <w:tcW w:w="6237" w:type="dxa"/>
            <w:shd w:val="clear" w:color="auto" w:fill="auto"/>
          </w:tcPr>
          <w:p>
            <w:pPr>
              <w:numPr>
                <w:ilvl w:val="0"/>
                <w:numId w:val="6"/>
              </w:numPr>
              <w:spacing w:before="80" w:after="80"/>
              <w:jc w:val="both"/>
            </w:pPr>
            <w:r>
              <w:rPr>
                <w:rFonts w:ascii="Palatino Linotype" w:hAnsi="Palatino Linotype" w:cs="Palatino Linotype"/>
                <w:sz w:val="24"/>
                <w:szCs w:val="24"/>
              </w:rPr>
              <w:t>urzędowe poświadczenie odbioru, w rozumieniu przepisów ustawy o informatyzacji.</w:t>
            </w:r>
          </w:p>
        </w:tc>
      </w:tr>
    </w:tbl>
    <w:p>
      <w:pPr>
        <w:spacing w:after="120"/>
        <w:rPr>
          <w:rFonts w:ascii="Palatino Linotype" w:hAnsi="Palatino Linotype" w:cs="Palatino Linotype"/>
          <w:b/>
          <w:caps/>
          <w:sz w:val="24"/>
          <w:szCs w:val="24"/>
        </w:rPr>
      </w:pPr>
    </w:p>
    <w:p>
      <w:pPr>
        <w:spacing w:before="120" w:after="120"/>
        <w:jc w:val="center"/>
      </w:pPr>
      <w:r>
        <w:rPr>
          <w:rFonts w:ascii="Palatino Linotype" w:hAnsi="Palatino Linotype" w:cs="Palatino Linotype"/>
          <w:caps/>
          <w:sz w:val="24"/>
          <w:szCs w:val="24"/>
        </w:rPr>
        <w:t>§ 4.</w:t>
      </w:r>
    </w:p>
    <w:p>
      <w:pPr>
        <w:numPr>
          <w:ilvl w:val="0"/>
          <w:numId w:val="8"/>
        </w:numPr>
        <w:spacing w:after="120"/>
        <w:ind w:left="284" w:hanging="284"/>
        <w:jc w:val="both"/>
      </w:pPr>
      <w:r>
        <w:rPr>
          <w:rFonts w:ascii="Palatino Linotype" w:hAnsi="Palatino Linotype" w:cs="Palatino Linotype"/>
          <w:sz w:val="24"/>
          <w:szCs w:val="24"/>
        </w:rPr>
        <w:t>W podmiocie</w:t>
      </w:r>
      <w:r>
        <w:rPr>
          <w:rFonts w:ascii="Palatino Linotype" w:hAnsi="Palatino Linotype" w:cs="Palatino Linotype"/>
          <w:i/>
          <w:sz w:val="24"/>
          <w:szCs w:val="24"/>
        </w:rPr>
        <w:t xml:space="preserve"> </w:t>
      </w:r>
      <w:r>
        <w:rPr>
          <w:rFonts w:ascii="Palatino Linotype" w:hAnsi="Palatino Linotype" w:cs="Palatino Linotype"/>
          <w:sz w:val="24"/>
          <w:szCs w:val="24"/>
        </w:rPr>
        <w:t>obowiązuje bezdziennikowy system kancelaryjny, oparty na wykazie akt.</w:t>
      </w:r>
    </w:p>
    <w:p>
      <w:pPr>
        <w:numPr>
          <w:ilvl w:val="0"/>
          <w:numId w:val="8"/>
        </w:numPr>
        <w:spacing w:after="120"/>
        <w:ind w:left="284" w:hanging="284"/>
        <w:jc w:val="both"/>
      </w:pPr>
      <w:r>
        <w:rPr>
          <w:rFonts w:ascii="Palatino Linotype" w:hAnsi="Palatino Linotype" w:cs="Palatino Linotype"/>
          <w:sz w:val="24"/>
          <w:szCs w:val="24"/>
        </w:rPr>
        <w:t>Wykaz akt stanowi podstawę oznaczania, rejestracji i łączenia dokumentacji w akta spraw oraz grupowania dokumentacji nietworzącej akt spraw.</w:t>
      </w:r>
    </w:p>
    <w:p>
      <w:pPr>
        <w:numPr>
          <w:ilvl w:val="0"/>
          <w:numId w:val="8"/>
        </w:numPr>
        <w:spacing w:after="120"/>
        <w:ind w:left="284" w:hanging="284"/>
        <w:jc w:val="both"/>
      </w:pPr>
      <w:r>
        <w:rPr>
          <w:rFonts w:ascii="Palatino Linotype" w:hAnsi="Palatino Linotype" w:cs="Palatino Linotype"/>
          <w:sz w:val="24"/>
          <w:szCs w:val="24"/>
        </w:rPr>
        <w:t>Czynności, o których mowa w ust. 2, dokonywane są przy wszczynaniu spraw w podmiocie i skutkują ustaleniem kwalifikacji archiwalnej dokumentacji.</w:t>
      </w:r>
    </w:p>
    <w:p>
      <w:pPr>
        <w:spacing w:before="120" w:after="120"/>
        <w:jc w:val="center"/>
      </w:pPr>
      <w:r>
        <w:rPr>
          <w:rFonts w:ascii="Palatino Linotype" w:hAnsi="Palatino Linotype" w:cs="Palatino Linotype"/>
          <w:caps/>
          <w:sz w:val="24"/>
          <w:szCs w:val="24"/>
        </w:rPr>
        <w:t>§ 5.</w:t>
      </w:r>
    </w:p>
    <w:p>
      <w:pPr>
        <w:numPr>
          <w:ilvl w:val="0"/>
          <w:numId w:val="9"/>
        </w:numPr>
        <w:spacing w:before="60"/>
        <w:ind w:left="425" w:hanging="425"/>
        <w:jc w:val="both"/>
      </w:pPr>
      <w:r>
        <w:rPr>
          <w:rStyle w:val="727"/>
          <w:rFonts w:ascii="Palatino Linotype" w:hAnsi="Palatino Linotype" w:cs="Palatino Linotype"/>
          <w:sz w:val="24"/>
          <w:szCs w:val="24"/>
        </w:rPr>
        <w:t>Jeżeli w działalności podmiotu</w:t>
      </w:r>
      <w:r>
        <w:rPr>
          <w:rFonts w:ascii="Palatino Linotype" w:hAnsi="Palatino Linotype" w:cs="Palatino Linotype"/>
          <w:i/>
          <w:sz w:val="24"/>
          <w:szCs w:val="24"/>
        </w:rPr>
        <w:t xml:space="preserve"> </w:t>
      </w:r>
      <w:r>
        <w:rPr>
          <w:rStyle w:val="727"/>
          <w:rFonts w:ascii="Palatino Linotype" w:hAnsi="Palatino Linotype" w:cs="Palatino Linotype"/>
          <w:sz w:val="24"/>
          <w:szCs w:val="24"/>
        </w:rPr>
        <w:t>pojawią się nowe zadania, klasy w wykazie akt odpowiadające tym zadaniom, wprowadza się przed pojawieniem się dokumentacji związanej z realizacją tych zadań lub niezwłocznie po nałożeniu tych zadań na podmiot.</w:t>
      </w:r>
    </w:p>
    <w:p>
      <w:pPr>
        <w:numPr>
          <w:ilvl w:val="0"/>
          <w:numId w:val="9"/>
        </w:numPr>
        <w:spacing w:before="60" w:after="120"/>
        <w:ind w:left="425" w:hanging="425"/>
        <w:jc w:val="both"/>
      </w:pPr>
      <w:r>
        <w:rPr>
          <w:rStyle w:val="727"/>
          <w:rFonts w:ascii="Palatino Linotype" w:hAnsi="Palatino Linotype" w:cs="Palatino Linotype"/>
          <w:sz w:val="24"/>
          <w:szCs w:val="24"/>
        </w:rPr>
        <w:t>Zmiany w wykazie akt polegające na przekształceniu lub dodaniu nowych klas dokonuje się w trybie właściwym dla jego wydania.</w:t>
      </w:r>
      <w:r>
        <w:rPr>
          <w:rFonts w:ascii="Palatino Linotype" w:hAnsi="Palatino Linotype" w:cs="Palatino Linotype"/>
          <w:sz w:val="24"/>
          <w:szCs w:val="24"/>
        </w:rPr>
        <w:t xml:space="preserve"> </w:t>
      </w:r>
    </w:p>
    <w:p>
      <w:pPr>
        <w:spacing w:before="120" w:after="120"/>
        <w:jc w:val="center"/>
      </w:pPr>
      <w:r>
        <w:rPr>
          <w:sz w:val="24"/>
          <w:szCs w:val="24"/>
        </w:rPr>
        <w:t>§</w:t>
      </w:r>
      <w:r>
        <w:rPr>
          <w:rFonts w:ascii="Palatino Linotype" w:hAnsi="Palatino Linotype" w:cs="Palatino Linotype"/>
          <w:sz w:val="24"/>
          <w:szCs w:val="24"/>
        </w:rPr>
        <w:t xml:space="preserve"> 6.</w:t>
      </w:r>
    </w:p>
    <w:p>
      <w:pPr>
        <w:numPr>
          <w:ilvl w:val="0"/>
          <w:numId w:val="10"/>
        </w:numPr>
        <w:spacing w:after="120"/>
        <w:ind w:left="284" w:hanging="284"/>
        <w:jc w:val="both"/>
      </w:pPr>
      <w:r>
        <w:rPr>
          <w:rFonts w:ascii="Palatino Linotype" w:hAnsi="Palatino Linotype" w:cs="Palatino Linotype"/>
          <w:caps/>
          <w:sz w:val="24"/>
          <w:szCs w:val="24"/>
        </w:rPr>
        <w:t xml:space="preserve">W </w:t>
      </w:r>
      <w:r>
        <w:rPr>
          <w:rFonts w:ascii="Palatino Linotype" w:hAnsi="Palatino Linotype" w:cs="Palatino Linotype"/>
          <w:sz w:val="24"/>
          <w:szCs w:val="24"/>
        </w:rPr>
        <w:t>wykazie akt ustala się kategorię archiwalną dla komórek merytorycznych.</w:t>
      </w:r>
    </w:p>
    <w:p>
      <w:pPr>
        <w:numPr>
          <w:ilvl w:val="0"/>
          <w:numId w:val="10"/>
        </w:numPr>
        <w:spacing w:after="120"/>
        <w:ind w:left="284" w:hanging="284"/>
        <w:jc w:val="both"/>
      </w:pPr>
      <w:r>
        <w:rPr>
          <w:rFonts w:ascii="Palatino Linotype" w:hAnsi="Palatino Linotype" w:cs="Palatino Linotype"/>
          <w:sz w:val="24"/>
          <w:szCs w:val="24"/>
        </w:rPr>
        <w:t>Przez komórkę merytoryczną należy rozumieć komórkę organizacyjną, do której zadań należy prowadzenie i załatwienie danej sprawy i która w związku z tym zakłada sprawę i gromadzi całość akt sprawy lub grupuje dokumentację nietworzącą akt sprawy.</w:t>
      </w:r>
    </w:p>
    <w:p>
      <w:pPr>
        <w:spacing w:before="120" w:after="120"/>
        <w:jc w:val="center"/>
      </w:pPr>
      <w:r>
        <w:rPr>
          <w:sz w:val="24"/>
          <w:szCs w:val="24"/>
        </w:rPr>
        <w:t>§</w:t>
      </w:r>
      <w:r>
        <w:rPr>
          <w:rFonts w:ascii="Palatino Linotype" w:hAnsi="Palatino Linotype" w:cs="Palatino Linotype"/>
          <w:sz w:val="24"/>
          <w:szCs w:val="24"/>
        </w:rPr>
        <w:t xml:space="preserve"> 7.</w:t>
      </w:r>
    </w:p>
    <w:p>
      <w:pPr>
        <w:numPr>
          <w:ilvl w:val="0"/>
          <w:numId w:val="11"/>
        </w:numPr>
        <w:spacing w:after="120"/>
        <w:ind w:left="284" w:hanging="284"/>
        <w:jc w:val="both"/>
      </w:pPr>
      <w:r>
        <w:rPr>
          <w:rFonts w:ascii="Palatino Linotype" w:hAnsi="Palatino Linotype" w:cs="Palatino Linotype"/>
          <w:caps/>
          <w:sz w:val="24"/>
          <w:szCs w:val="24"/>
        </w:rPr>
        <w:t>K</w:t>
      </w:r>
      <w:r>
        <w:rPr>
          <w:rFonts w:ascii="Palatino Linotype" w:hAnsi="Palatino Linotype" w:cs="Palatino Linotype"/>
          <w:sz w:val="24"/>
          <w:szCs w:val="24"/>
        </w:rPr>
        <w:t>omórka merytoryczna, współpracująca przy załatwianiu sprawy z innymi komórkami organizacyjnymi, informuje te komórki o znaku prowadzonej przez siebie sprawy.</w:t>
      </w:r>
    </w:p>
    <w:p>
      <w:pPr>
        <w:numPr>
          <w:ilvl w:val="0"/>
          <w:numId w:val="11"/>
        </w:numPr>
        <w:spacing w:after="120"/>
        <w:ind w:left="284" w:hanging="284"/>
        <w:jc w:val="both"/>
      </w:pPr>
      <w:r>
        <w:rPr>
          <w:rFonts w:ascii="Palatino Linotype" w:hAnsi="Palatino Linotype" w:cs="Palatino Linotype"/>
          <w:sz w:val="24"/>
          <w:szCs w:val="24"/>
        </w:rPr>
        <w:t>Opinie, notatki, stanowiska i inne rodzaje dokumentacji wynikające ze współpracy między komórkami organizacyjnymi komórki inne niż merytoryczne przekazują do akt sprawy komórki merytorycznej, używając znaku sprawy nadanego przez komórkę merytoryczną.</w:t>
      </w:r>
    </w:p>
    <w:p>
      <w:pPr>
        <w:numPr>
          <w:ilvl w:val="0"/>
          <w:numId w:val="11"/>
        </w:numPr>
        <w:spacing w:after="120"/>
        <w:ind w:left="284" w:hanging="284"/>
        <w:jc w:val="both"/>
      </w:pPr>
      <w:r>
        <w:rPr>
          <w:rFonts w:ascii="Palatino Linotype" w:hAnsi="Palatino Linotype" w:cs="Palatino Linotype"/>
          <w:sz w:val="24"/>
          <w:szCs w:val="24"/>
        </w:rPr>
        <w:t>W przypadku, o którym mowa w ust. 2, dopuszcza się odrębne zakładanie spraw w komórce innej niż merytoryczna.</w:t>
      </w:r>
    </w:p>
    <w:p>
      <w:pPr>
        <w:numPr>
          <w:ilvl w:val="0"/>
          <w:numId w:val="11"/>
        </w:numPr>
        <w:spacing w:after="120"/>
        <w:ind w:left="284" w:hanging="284"/>
        <w:jc w:val="both"/>
      </w:pPr>
      <w:r>
        <w:rPr>
          <w:rFonts w:ascii="Palatino Linotype" w:hAnsi="Palatino Linotype" w:cs="Palatino Linotype"/>
          <w:sz w:val="24"/>
          <w:szCs w:val="24"/>
        </w:rPr>
        <w:t>Jeżeli dokumentacja, o której mowa w ust. 2, została oznaczona znakiem sprawy w komórce organizacyjnej innej niż merytoryczna, to należy zakwalifikować ją do dokumentacji kategorii archiwalnej Bc.</w:t>
      </w:r>
    </w:p>
    <w:p>
      <w:pPr>
        <w:numPr>
          <w:ilvl w:val="0"/>
          <w:numId w:val="11"/>
        </w:numPr>
        <w:spacing w:after="120"/>
        <w:ind w:left="284" w:hanging="284"/>
        <w:jc w:val="both"/>
      </w:pPr>
      <w:r>
        <w:rPr>
          <w:rFonts w:ascii="Palatino Linotype" w:hAnsi="Palatino Linotype" w:cs="Palatino Linotype"/>
          <w:sz w:val="24"/>
          <w:szCs w:val="24"/>
        </w:rPr>
        <w:t>Zmiany kwalifikacji dokumentacji, o której mowa w ust. 4, może dokonać dyrektor właściwego archiwum państwowego.</w:t>
      </w:r>
    </w:p>
    <w:p>
      <w:pPr>
        <w:spacing w:before="120" w:after="120"/>
        <w:jc w:val="center"/>
      </w:pPr>
      <w:r>
        <w:rPr>
          <w:sz w:val="24"/>
          <w:szCs w:val="24"/>
        </w:rPr>
        <w:t>§</w:t>
      </w:r>
      <w:r>
        <w:rPr>
          <w:rFonts w:ascii="Palatino Linotype" w:hAnsi="Palatino Linotype" w:cs="Palatino Linotype"/>
          <w:sz w:val="24"/>
          <w:szCs w:val="24"/>
        </w:rPr>
        <w:t xml:space="preserve"> 8.</w:t>
      </w:r>
    </w:p>
    <w:p>
      <w:pPr>
        <w:numPr>
          <w:ilvl w:val="0"/>
          <w:numId w:val="12"/>
        </w:numPr>
        <w:spacing w:after="120"/>
        <w:jc w:val="both"/>
      </w:pPr>
      <w:r>
        <w:rPr>
          <w:rFonts w:ascii="Palatino Linotype" w:hAnsi="Palatino Linotype" w:cs="Palatino Linotype"/>
          <w:sz w:val="24"/>
          <w:szCs w:val="24"/>
        </w:rPr>
        <w:t>Czynności kancelaryjne oraz ich dokumentowanie wykonuje się w postaci nieelektronicznej, w szczególności:</w:t>
      </w:r>
    </w:p>
    <w:p>
      <w:pPr>
        <w:numPr>
          <w:ilvl w:val="0"/>
          <w:numId w:val="13"/>
        </w:numPr>
        <w:ind w:left="709" w:hanging="425"/>
        <w:jc w:val="both"/>
      </w:pPr>
      <w:r>
        <w:rPr>
          <w:rFonts w:ascii="Palatino Linotype" w:hAnsi="Palatino Linotype" w:cs="Palatino Linotype"/>
          <w:sz w:val="24"/>
          <w:szCs w:val="24"/>
        </w:rPr>
        <w:t>spisy spraw odkłada się do właściwych teczek aktowych;</w:t>
      </w:r>
    </w:p>
    <w:p>
      <w:pPr>
        <w:numPr>
          <w:ilvl w:val="0"/>
          <w:numId w:val="13"/>
        </w:numPr>
        <w:ind w:left="709" w:hanging="425"/>
        <w:jc w:val="both"/>
      </w:pPr>
      <w:r>
        <w:rPr>
          <w:rFonts w:ascii="Palatino Linotype" w:hAnsi="Palatino Linotype" w:cs="Palatino Linotype"/>
          <w:sz w:val="24"/>
          <w:szCs w:val="24"/>
        </w:rPr>
        <w:t>dekretacji i akceptacji dokonuje się na przesyłkach w postaci papierowej;</w:t>
      </w:r>
    </w:p>
    <w:p>
      <w:pPr>
        <w:numPr>
          <w:ilvl w:val="0"/>
          <w:numId w:val="13"/>
        </w:numPr>
        <w:ind w:left="709" w:hanging="425"/>
        <w:jc w:val="both"/>
      </w:pPr>
      <w:r>
        <w:rPr>
          <w:rFonts w:ascii="Palatino Linotype" w:hAnsi="Palatino Linotype" w:cs="Palatino Linotype"/>
          <w:sz w:val="24"/>
          <w:szCs w:val="24"/>
        </w:rPr>
        <w:t>całość dokumentacji gromadzi się i przechowuje w teczkach aktowych.</w:t>
      </w:r>
    </w:p>
    <w:p>
      <w:pPr>
        <w:numPr>
          <w:ilvl w:val="0"/>
          <w:numId w:val="12"/>
        </w:numPr>
        <w:spacing w:before="120" w:after="120"/>
        <w:ind w:left="284" w:hanging="284"/>
        <w:jc w:val="both"/>
      </w:pPr>
      <w:r>
        <w:rPr>
          <w:rFonts w:ascii="Palatino Linotype" w:hAnsi="Palatino Linotype" w:cs="Palatino Linotype"/>
          <w:sz w:val="24"/>
          <w:szCs w:val="24"/>
        </w:rPr>
        <w:t>Dopuszcza się wykorzystanie narzędzi informatycznych w celu:</w:t>
      </w:r>
    </w:p>
    <w:p>
      <w:pPr>
        <w:numPr>
          <w:ilvl w:val="0"/>
          <w:numId w:val="14"/>
        </w:numPr>
        <w:ind w:left="709" w:hanging="425"/>
        <w:jc w:val="both"/>
      </w:pPr>
      <w:r>
        <w:rPr>
          <w:rFonts w:ascii="Palatino Linotype" w:hAnsi="Palatino Linotype" w:cs="Palatino Linotype"/>
          <w:sz w:val="24"/>
          <w:szCs w:val="24"/>
        </w:rPr>
        <w:t>prowadzenia rejestrów przesyłek wpływających i wychodzących oraz spisów spraw;</w:t>
      </w:r>
    </w:p>
    <w:p>
      <w:pPr>
        <w:numPr>
          <w:ilvl w:val="0"/>
          <w:numId w:val="14"/>
        </w:numPr>
        <w:ind w:left="709" w:hanging="425"/>
        <w:jc w:val="both"/>
      </w:pPr>
      <w:r>
        <w:rPr>
          <w:rFonts w:ascii="Palatino Linotype" w:hAnsi="Palatino Linotype" w:cs="Palatino Linotype"/>
          <w:sz w:val="24"/>
          <w:szCs w:val="24"/>
        </w:rPr>
        <w:t>prowadzenia innych, niż określone w pkt 1, rejestrów i ewidencji;</w:t>
      </w:r>
    </w:p>
    <w:p>
      <w:pPr>
        <w:numPr>
          <w:ilvl w:val="0"/>
          <w:numId w:val="14"/>
        </w:numPr>
        <w:ind w:left="709" w:hanging="425"/>
        <w:jc w:val="both"/>
      </w:pPr>
      <w:r>
        <w:rPr>
          <w:rFonts w:ascii="Palatino Linotype" w:hAnsi="Palatino Linotype" w:cs="Palatino Linotype"/>
          <w:sz w:val="24"/>
          <w:szCs w:val="24"/>
        </w:rPr>
        <w:t>udostępniania i rozpowszechniania pism wewnątrz podmiotu;</w:t>
      </w:r>
    </w:p>
    <w:p>
      <w:pPr>
        <w:numPr>
          <w:ilvl w:val="0"/>
          <w:numId w:val="14"/>
        </w:numPr>
        <w:ind w:left="709" w:hanging="425"/>
        <w:jc w:val="both"/>
      </w:pPr>
      <w:r>
        <w:rPr>
          <w:rFonts w:ascii="Palatino Linotype" w:hAnsi="Palatino Linotype" w:cs="Palatino Linotype"/>
          <w:sz w:val="24"/>
          <w:szCs w:val="24"/>
        </w:rPr>
        <w:t>przesyłania przesyłek;</w:t>
      </w:r>
    </w:p>
    <w:p>
      <w:pPr>
        <w:numPr>
          <w:ilvl w:val="0"/>
          <w:numId w:val="14"/>
        </w:numPr>
        <w:ind w:left="709" w:hanging="425"/>
        <w:jc w:val="both"/>
      </w:pPr>
      <w:r>
        <w:rPr>
          <w:rFonts w:ascii="Palatino Linotype" w:hAnsi="Palatino Linotype" w:cs="Palatino Linotype"/>
          <w:sz w:val="24"/>
          <w:szCs w:val="24"/>
        </w:rPr>
        <w:t>dokonania dekretacji, pod warunkiem przeniesienia treści tej dekretacji na przesyłkę wraz z datą i podpisem osoby dokonującej przeniesienia tej treści.</w:t>
      </w:r>
    </w:p>
    <w:p>
      <w:pPr>
        <w:numPr>
          <w:ilvl w:val="0"/>
          <w:numId w:val="12"/>
        </w:numPr>
        <w:spacing w:before="120" w:after="120"/>
        <w:ind w:left="284" w:hanging="284"/>
        <w:jc w:val="both"/>
      </w:pPr>
      <w:r>
        <w:rPr>
          <w:rFonts w:ascii="Palatino Linotype" w:hAnsi="Palatino Linotype" w:cs="Palatino Linotype"/>
          <w:sz w:val="24"/>
          <w:szCs w:val="24"/>
        </w:rPr>
        <w:t>Wykorzystanie narzędzi informatycznych, o którym mowa w ust. 2, jest możliwe pod warunkiem zapewnienia ochrony przed utratą rejestrów, ewidencji oraz spisów spraw, przez codzienne wykonywanie kopii zabezpieczających na informatycznym nośniku danych, innym niż ten, na którym są zapisywane bieżące dane.</w:t>
      </w:r>
    </w:p>
    <w:p>
      <w:pPr>
        <w:spacing w:before="120" w:after="120"/>
        <w:jc w:val="center"/>
      </w:pPr>
      <w:r>
        <w:rPr>
          <w:sz w:val="24"/>
          <w:szCs w:val="24"/>
        </w:rPr>
        <w:t>§</w:t>
      </w:r>
      <w:r>
        <w:rPr>
          <w:rFonts w:ascii="Palatino Linotype" w:hAnsi="Palatino Linotype" w:cs="Palatino Linotype"/>
          <w:sz w:val="24"/>
          <w:szCs w:val="24"/>
        </w:rPr>
        <w:t xml:space="preserve"> 9.</w:t>
      </w:r>
    </w:p>
    <w:p>
      <w:pPr>
        <w:pStyle w:val="763"/>
        <w:numPr>
          <w:ilvl w:val="0"/>
          <w:numId w:val="15"/>
        </w:numPr>
        <w:ind w:left="284" w:hanging="284"/>
      </w:pPr>
      <w:r>
        <w:rPr>
          <w:rFonts w:ascii="Palatino Linotype" w:hAnsi="Palatino Linotype" w:cs="Palatino Linotype"/>
        </w:rPr>
        <w:t>Sporządzając odpis z dokumentacji należy zachować wszelkie cechy tej dokumentacji, z której sporządza się odpis. Jeśli odpis sporządza się z oryginału, po prawej stronie pod tekstem należy umieścić napis „Odpis”. Jeżeli natomiast odpis sporządza się z odpisu, umieszcza się napis „Odpis z odpisu”.</w:t>
      </w:r>
    </w:p>
    <w:p>
      <w:pPr>
        <w:pStyle w:val="763"/>
        <w:numPr>
          <w:ilvl w:val="0"/>
          <w:numId w:val="15"/>
        </w:numPr>
        <w:ind w:left="284" w:hanging="284"/>
      </w:pPr>
      <w:r>
        <w:rPr>
          <w:rFonts w:ascii="Palatino Linotype" w:hAnsi="Palatino Linotype" w:cs="Palatino Linotype"/>
        </w:rPr>
        <w:t>Jeżeli z oryginału sporządza się uwierzytelnioną kopię, należy tę kopię uwierzytelnić pieczęcią uwierzytelniającą oraz podpisem uwierzytelniającego i datą dokonania uwierzytelnienia na każdej stronie kopii.</w:t>
      </w:r>
    </w:p>
    <w:p>
      <w:pPr>
        <w:pStyle w:val="763"/>
        <w:numPr>
          <w:ilvl w:val="0"/>
          <w:numId w:val="15"/>
        </w:numPr>
        <w:ind w:left="284" w:hanging="284"/>
      </w:pPr>
      <w:r>
        <w:rPr>
          <w:rFonts w:ascii="Palatino Linotype" w:hAnsi="Palatino Linotype" w:cs="Palatino Linotype"/>
        </w:rPr>
        <w:t>Każdy, odpis i uwierzytelniona kopia powinny być starannie sprawdzone przez osobę, która je sporządza, z tym, że ostateczna korekta należy do obowiązków prowadzącego sprawę.</w:t>
      </w:r>
    </w:p>
    <w:p>
      <w:pPr>
        <w:pStyle w:val="760"/>
        <w:spacing w:before="0" w:after="0"/>
        <w:jc w:val="left"/>
        <w:rPr>
          <w:rFonts w:ascii="Palatino Linotype" w:hAnsi="Palatino Linotype" w:cs="Palatino Linotype"/>
          <w:sz w:val="24"/>
          <w:szCs w:val="24"/>
        </w:rPr>
      </w:pPr>
    </w:p>
    <w:p>
      <w:pPr>
        <w:pStyle w:val="760"/>
        <w:spacing w:before="0" w:after="0"/>
        <w:rPr>
          <w:rFonts w:ascii="Palatino Linotype" w:hAnsi="Palatino Linotype" w:cs="Palatino Linotype"/>
          <w:sz w:val="28"/>
          <w:szCs w:val="28"/>
        </w:rPr>
      </w:pPr>
    </w:p>
    <w:p>
      <w:pPr>
        <w:pStyle w:val="760"/>
        <w:spacing w:before="0" w:after="0"/>
        <w:rPr>
          <w:rFonts w:ascii="Palatino Linotype" w:hAnsi="Palatino Linotype" w:cs="Palatino Linotype"/>
          <w:sz w:val="28"/>
          <w:szCs w:val="28"/>
        </w:rPr>
      </w:pPr>
    </w:p>
    <w:p>
      <w:pPr>
        <w:pStyle w:val="760"/>
        <w:spacing w:before="0" w:after="0"/>
        <w:rPr>
          <w:rFonts w:ascii="Palatino Linotype" w:hAnsi="Palatino Linotype" w:cs="Palatino Linotype"/>
          <w:sz w:val="28"/>
          <w:szCs w:val="28"/>
        </w:rPr>
      </w:pPr>
    </w:p>
    <w:p>
      <w:pPr>
        <w:pStyle w:val="760"/>
        <w:spacing w:before="0" w:after="0"/>
      </w:pPr>
      <w:r>
        <w:rPr>
          <w:rFonts w:ascii="Palatino Linotype" w:hAnsi="Palatino Linotype" w:cs="Palatino Linotype"/>
          <w:sz w:val="28"/>
          <w:szCs w:val="28"/>
        </w:rPr>
        <w:t>Rozdział 2</w:t>
      </w:r>
    </w:p>
    <w:p>
      <w:pPr>
        <w:jc w:val="center"/>
      </w:pPr>
      <w:r>
        <w:rPr>
          <w:rFonts w:ascii="Palatino Linotype" w:hAnsi="Palatino Linotype" w:cs="Palatino Linotype"/>
          <w:b/>
          <w:sz w:val="26"/>
          <w:szCs w:val="26"/>
        </w:rPr>
        <w:t>Przyjmowanie, otwieranie i sprawdzanie przesyłek.</w:t>
      </w:r>
    </w:p>
    <w:p>
      <w:pPr>
        <w:spacing w:after="60"/>
        <w:jc w:val="center"/>
        <w:rPr>
          <w:rFonts w:ascii="Palatino Linotype" w:hAnsi="Palatino Linotype" w:cs="Palatino Linotype"/>
          <w:b/>
          <w:sz w:val="26"/>
          <w:szCs w:val="26"/>
        </w:rPr>
      </w:pPr>
    </w:p>
    <w:p>
      <w:pPr>
        <w:spacing w:before="120" w:after="120"/>
        <w:jc w:val="center"/>
      </w:pPr>
      <w:r>
        <w:rPr>
          <w:sz w:val="24"/>
          <w:szCs w:val="24"/>
        </w:rPr>
        <w:t>§</w:t>
      </w:r>
      <w:r>
        <w:rPr>
          <w:rFonts w:ascii="Palatino Linotype" w:hAnsi="Palatino Linotype" w:cs="Palatino Linotype"/>
          <w:sz w:val="24"/>
          <w:szCs w:val="24"/>
        </w:rPr>
        <w:t xml:space="preserve"> 10.</w:t>
      </w:r>
    </w:p>
    <w:p>
      <w:pPr>
        <w:numPr>
          <w:ilvl w:val="0"/>
          <w:numId w:val="16"/>
        </w:numPr>
        <w:spacing w:after="120"/>
        <w:ind w:left="284" w:hanging="284"/>
        <w:jc w:val="both"/>
      </w:pPr>
      <w:r>
        <w:rPr>
          <w:rFonts w:ascii="Palatino Linotype" w:hAnsi="Palatino Linotype" w:cs="Palatino Linotype"/>
          <w:sz w:val="24"/>
          <w:szCs w:val="24"/>
        </w:rPr>
        <w:t>Punkt kancelaryjny rejestruje przesyłki wpływające.</w:t>
      </w:r>
    </w:p>
    <w:p>
      <w:pPr>
        <w:numPr>
          <w:ilvl w:val="0"/>
          <w:numId w:val="16"/>
        </w:numPr>
        <w:spacing w:after="120"/>
        <w:ind w:left="284" w:hanging="284"/>
        <w:jc w:val="both"/>
      </w:pPr>
      <w:r>
        <w:rPr>
          <w:rFonts w:ascii="Palatino Linotype" w:hAnsi="Palatino Linotype" w:cs="Palatino Linotype"/>
          <w:sz w:val="24"/>
          <w:szCs w:val="24"/>
        </w:rPr>
        <w:t>Punkt kancelaryjny wydaje na żądanie składającego przesyłkę potwierdzenie jej otrzymania.</w:t>
      </w:r>
    </w:p>
    <w:p>
      <w:pPr>
        <w:numPr>
          <w:ilvl w:val="0"/>
          <w:numId w:val="16"/>
        </w:numPr>
        <w:spacing w:after="120"/>
        <w:ind w:left="284" w:hanging="284"/>
        <w:jc w:val="both"/>
      </w:pPr>
      <w:r>
        <w:rPr>
          <w:rFonts w:ascii="Palatino Linotype" w:hAnsi="Palatino Linotype" w:cs="Palatino Linotype"/>
          <w:sz w:val="24"/>
          <w:szCs w:val="24"/>
        </w:rPr>
        <w:t>Rejestrowanie przesyłek wpływających polega na umieszczeniu w dowolnej kolejności w rejestrze prowadzonym na nośniku papierowym lub w postaci elektronicznej następujących informacji:</w:t>
      </w:r>
    </w:p>
    <w:p>
      <w:pPr>
        <w:numPr>
          <w:ilvl w:val="0"/>
          <w:numId w:val="17"/>
        </w:numPr>
        <w:ind w:left="567" w:hanging="283"/>
        <w:jc w:val="both"/>
      </w:pPr>
      <w:r>
        <w:rPr>
          <w:rFonts w:ascii="Palatino Linotype" w:hAnsi="Palatino Linotype" w:cs="Palatino Linotype"/>
          <w:sz w:val="24"/>
          <w:szCs w:val="24"/>
        </w:rPr>
        <w:t>liczby porządkowej;</w:t>
      </w:r>
    </w:p>
    <w:p>
      <w:pPr>
        <w:numPr>
          <w:ilvl w:val="0"/>
          <w:numId w:val="17"/>
        </w:numPr>
        <w:ind w:left="567" w:hanging="283"/>
        <w:jc w:val="both"/>
      </w:pPr>
      <w:r>
        <w:rPr>
          <w:rFonts w:ascii="Palatino Linotype" w:hAnsi="Palatino Linotype" w:cs="Palatino Linotype"/>
          <w:sz w:val="24"/>
          <w:szCs w:val="24"/>
        </w:rPr>
        <w:t>daty wpływu przesyłki do podmiotu;</w:t>
      </w:r>
    </w:p>
    <w:p>
      <w:pPr>
        <w:numPr>
          <w:ilvl w:val="0"/>
          <w:numId w:val="17"/>
        </w:numPr>
        <w:ind w:left="567" w:hanging="283"/>
        <w:jc w:val="both"/>
      </w:pPr>
      <w:r>
        <w:rPr>
          <w:rFonts w:ascii="Palatino Linotype" w:hAnsi="Palatino Linotype" w:cs="Palatino Linotype"/>
          <w:sz w:val="24"/>
          <w:szCs w:val="24"/>
        </w:rPr>
        <w:t>tytułu, czyli zwięzłego odniesienia się do treści przesyłki;</w:t>
      </w:r>
    </w:p>
    <w:p>
      <w:pPr>
        <w:numPr>
          <w:ilvl w:val="0"/>
          <w:numId w:val="17"/>
        </w:numPr>
        <w:ind w:left="567" w:hanging="283"/>
        <w:jc w:val="both"/>
      </w:pPr>
      <w:r>
        <w:rPr>
          <w:rFonts w:ascii="Palatino Linotype" w:hAnsi="Palatino Linotype" w:cs="Palatino Linotype"/>
          <w:sz w:val="24"/>
          <w:szCs w:val="24"/>
        </w:rPr>
        <w:t>nazwy nadawcy, od którego pochodzi przesyłka;</w:t>
      </w:r>
    </w:p>
    <w:p>
      <w:pPr>
        <w:numPr>
          <w:ilvl w:val="0"/>
          <w:numId w:val="17"/>
        </w:numPr>
        <w:ind w:left="567" w:hanging="283"/>
        <w:jc w:val="both"/>
      </w:pPr>
      <w:r>
        <w:rPr>
          <w:rFonts w:ascii="Palatino Linotype" w:hAnsi="Palatino Linotype" w:cs="Palatino Linotype"/>
          <w:sz w:val="24"/>
          <w:szCs w:val="24"/>
        </w:rPr>
        <w:t>daty widniejącej na przesyłce;</w:t>
      </w:r>
    </w:p>
    <w:p>
      <w:pPr>
        <w:numPr>
          <w:ilvl w:val="0"/>
          <w:numId w:val="17"/>
        </w:numPr>
        <w:ind w:left="567" w:hanging="283"/>
        <w:jc w:val="both"/>
      </w:pPr>
      <w:r>
        <w:rPr>
          <w:rFonts w:ascii="Palatino Linotype" w:hAnsi="Palatino Linotype" w:cs="Palatino Linotype"/>
          <w:sz w:val="24"/>
          <w:szCs w:val="24"/>
        </w:rPr>
        <w:t>znaku występującego na przesyłce;</w:t>
      </w:r>
    </w:p>
    <w:p>
      <w:pPr>
        <w:numPr>
          <w:ilvl w:val="0"/>
          <w:numId w:val="17"/>
        </w:numPr>
        <w:ind w:left="567" w:hanging="283"/>
        <w:jc w:val="both"/>
      </w:pPr>
      <w:r>
        <w:rPr>
          <w:rFonts w:ascii="Palatino Linotype" w:hAnsi="Palatino Linotype" w:cs="Palatino Linotype"/>
          <w:sz w:val="24"/>
          <w:szCs w:val="24"/>
        </w:rPr>
        <w:t>wskazania, komu przydzielono przesyłkę; w szczególności mogą to być osoba, komórka organizacyjna, lub w przypadku określonym w § 13 dostawca usług pocztowych lub właściwy adresat;</w:t>
      </w:r>
    </w:p>
    <w:p>
      <w:pPr>
        <w:numPr>
          <w:ilvl w:val="0"/>
          <w:numId w:val="17"/>
        </w:numPr>
        <w:ind w:left="567" w:hanging="283"/>
        <w:jc w:val="both"/>
      </w:pPr>
      <w:r>
        <w:rPr>
          <w:rFonts w:ascii="Palatino Linotype" w:hAnsi="Palatino Linotype" w:cs="Palatino Linotype"/>
          <w:sz w:val="24"/>
          <w:szCs w:val="24"/>
        </w:rPr>
        <w:t>liczby załączników, jeżeli zostały dołączone do przesyłki;</w:t>
      </w:r>
    </w:p>
    <w:p>
      <w:pPr>
        <w:numPr>
          <w:ilvl w:val="0"/>
          <w:numId w:val="17"/>
        </w:numPr>
        <w:spacing w:after="120"/>
        <w:ind w:left="567" w:hanging="283"/>
        <w:jc w:val="both"/>
      </w:pPr>
      <w:r>
        <w:rPr>
          <w:rFonts w:ascii="Palatino Linotype" w:hAnsi="Palatino Linotype" w:cs="Palatino Linotype"/>
          <w:sz w:val="24"/>
          <w:szCs w:val="24"/>
        </w:rPr>
        <w:t>dodatkowych informacji, jeżeli są potrzebne.</w:t>
      </w:r>
    </w:p>
    <w:p>
      <w:pPr>
        <w:numPr>
          <w:ilvl w:val="0"/>
          <w:numId w:val="16"/>
        </w:numPr>
        <w:ind w:left="284" w:hanging="284"/>
        <w:jc w:val="both"/>
      </w:pPr>
      <w:r>
        <w:rPr>
          <w:rFonts w:ascii="Palatino Linotype" w:hAnsi="Palatino Linotype" w:cs="Palatino Linotype"/>
          <w:sz w:val="24"/>
          <w:szCs w:val="24"/>
        </w:rPr>
        <w:t>Rejestr przesyłek wpływających prowadzony w postaci elektronicznej umożliwia:</w:t>
      </w:r>
    </w:p>
    <w:p>
      <w:pPr>
        <w:numPr>
          <w:ilvl w:val="0"/>
          <w:numId w:val="18"/>
        </w:numPr>
        <w:ind w:left="567" w:hanging="283"/>
        <w:jc w:val="both"/>
      </w:pPr>
      <w:r>
        <w:rPr>
          <w:rFonts w:ascii="Palatino Linotype" w:hAnsi="Palatino Linotype" w:cs="Palatino Linotype"/>
          <w:sz w:val="24"/>
          <w:szCs w:val="24"/>
        </w:rPr>
        <w:t>sortowanie listy przesyłek według informacji określonych w ust. 3;</w:t>
      </w:r>
    </w:p>
    <w:p>
      <w:pPr>
        <w:numPr>
          <w:ilvl w:val="0"/>
          <w:numId w:val="18"/>
        </w:numPr>
        <w:ind w:left="567" w:hanging="283"/>
        <w:jc w:val="both"/>
      </w:pPr>
      <w:r>
        <w:rPr>
          <w:rFonts w:ascii="Palatino Linotype" w:hAnsi="Palatino Linotype" w:cs="Palatino Linotype"/>
          <w:sz w:val="24"/>
          <w:szCs w:val="24"/>
        </w:rPr>
        <w:t>wydrukowanie listy przesyłek zawierającej wszystkie lub wybrane informacje, określone w ust. 3 oraz, na każdej stronie, datę wykonania wydruku;</w:t>
      </w:r>
    </w:p>
    <w:p>
      <w:pPr>
        <w:numPr>
          <w:ilvl w:val="0"/>
          <w:numId w:val="18"/>
        </w:numPr>
        <w:ind w:left="567" w:hanging="283"/>
        <w:jc w:val="both"/>
      </w:pPr>
      <w:r>
        <w:rPr>
          <w:rFonts w:ascii="Palatino Linotype" w:hAnsi="Palatino Linotype" w:cs="Palatino Linotype"/>
          <w:sz w:val="24"/>
          <w:szCs w:val="24"/>
        </w:rPr>
        <w:t>zapisanie całości lub części rejestru w formacie danych umożliwiającym późniejsze wyodrębnienie informacji określonych w ust. 3.</w:t>
      </w:r>
    </w:p>
    <w:p>
      <w:pPr>
        <w:numPr>
          <w:ilvl w:val="0"/>
          <w:numId w:val="16"/>
        </w:numPr>
        <w:ind w:left="284" w:hanging="284"/>
        <w:jc w:val="both"/>
      </w:pPr>
      <w:r>
        <w:rPr>
          <w:rFonts w:ascii="Palatino Linotype" w:hAnsi="Palatino Linotype" w:cs="Palatino Linotype"/>
          <w:sz w:val="24"/>
          <w:szCs w:val="24"/>
        </w:rPr>
        <w:t>Dopuszcza się nierejestrowanie przesyłek niemających żadnego znaczenia dla udokumentowania działalności podmiotu, takich jak kartki z życzeniami, reklamy.</w:t>
      </w:r>
    </w:p>
    <w:p>
      <w:pPr>
        <w:overflowPunct w:val="0"/>
        <w:autoSpaceDE w:val="0"/>
        <w:spacing w:after="80"/>
        <w:ind w:left="720"/>
        <w:jc w:val="both"/>
        <w:textAlignment w:val="baseline"/>
        <w:rPr>
          <w:rFonts w:ascii="Palatino Linotype" w:hAnsi="Palatino Linotype" w:cs="Palatino Linotype"/>
          <w:color w:val="000000"/>
          <w:sz w:val="24"/>
          <w:szCs w:val="24"/>
          <w:highlight w:val="yellow"/>
        </w:rPr>
      </w:pPr>
    </w:p>
    <w:p>
      <w:pPr>
        <w:spacing w:before="120" w:after="120"/>
        <w:jc w:val="center"/>
      </w:pPr>
      <w:r>
        <w:rPr>
          <w:sz w:val="24"/>
          <w:szCs w:val="24"/>
        </w:rPr>
        <w:t>§</w:t>
      </w:r>
      <w:r>
        <w:rPr>
          <w:rFonts w:ascii="Palatino Linotype" w:hAnsi="Palatino Linotype" w:cs="Palatino Linotype"/>
          <w:sz w:val="24"/>
          <w:szCs w:val="24"/>
        </w:rPr>
        <w:t xml:space="preserve"> 11.</w:t>
      </w:r>
    </w:p>
    <w:p>
      <w:pPr>
        <w:numPr>
          <w:ilvl w:val="0"/>
          <w:numId w:val="19"/>
        </w:numPr>
        <w:spacing w:after="120"/>
        <w:ind w:left="284" w:hanging="284"/>
        <w:jc w:val="both"/>
      </w:pPr>
      <w:r>
        <w:rPr>
          <w:rFonts w:ascii="Palatino Linotype" w:hAnsi="Palatino Linotype" w:cs="Palatino Linotype"/>
          <w:sz w:val="24"/>
          <w:szCs w:val="24"/>
        </w:rPr>
        <w:t>W trakcie odbioru przesyłek dostarczonych w kopertach lub paczkach punkt kancelaryjny sprawdza prawidłowość wskazanego adresu na przesyłce oraz stan jej opakowania.</w:t>
      </w:r>
    </w:p>
    <w:p>
      <w:pPr>
        <w:numPr>
          <w:ilvl w:val="0"/>
          <w:numId w:val="19"/>
        </w:numPr>
        <w:spacing w:after="120"/>
        <w:ind w:left="284" w:hanging="284"/>
        <w:jc w:val="both"/>
      </w:pPr>
      <w:r>
        <w:rPr>
          <w:rFonts w:ascii="Palatino Linotype" w:hAnsi="Palatino Linotype" w:cs="Palatino Linotype"/>
          <w:sz w:val="24"/>
          <w:szCs w:val="24"/>
        </w:rPr>
        <w:t>W razie stwierdzenia uszkodzenia lub naruszenia przesyłki w stopniu, który umożliwił osobom trzecim ingerencję w zawartość przesyłki, sporządza się w obecności doręczającego adnotację na kopercie lub opakowaniu oraz na potwierdzeniu odbioru.</w:t>
      </w:r>
    </w:p>
    <w:p>
      <w:pPr>
        <w:numPr>
          <w:ilvl w:val="0"/>
          <w:numId w:val="19"/>
        </w:numPr>
        <w:spacing w:after="120"/>
        <w:ind w:left="284" w:hanging="284"/>
        <w:jc w:val="both"/>
      </w:pPr>
      <w:r>
        <w:rPr>
          <w:rFonts w:ascii="Palatino Linotype" w:hAnsi="Palatino Linotype" w:cs="Palatino Linotype"/>
          <w:sz w:val="24"/>
          <w:szCs w:val="24"/>
        </w:rPr>
        <w:t>W przypadku, o którym mowa w ust. 2, sporządza się protokół o doręczeniu przesyłki uszkodzonej.</w:t>
      </w:r>
    </w:p>
    <w:p>
      <w:pPr>
        <w:numPr>
          <w:ilvl w:val="0"/>
          <w:numId w:val="19"/>
        </w:numPr>
        <w:ind w:left="284" w:hanging="284"/>
        <w:jc w:val="both"/>
      </w:pPr>
      <w:r>
        <w:rPr>
          <w:rFonts w:ascii="Palatino Linotype" w:hAnsi="Palatino Linotype" w:cs="Palatino Linotype"/>
          <w:sz w:val="24"/>
          <w:szCs w:val="24"/>
        </w:rPr>
        <w:t>O odbiorze uszkodzonej lub naruszonej przesyłki powiadamia się niezwłocznie bezpośredniego przełożonego.</w:t>
      </w:r>
    </w:p>
    <w:p>
      <w:pPr>
        <w:spacing w:before="120" w:after="120"/>
        <w:jc w:val="center"/>
      </w:pPr>
      <w:r>
        <w:rPr>
          <w:sz w:val="24"/>
          <w:szCs w:val="24"/>
        </w:rPr>
        <w:t>§</w:t>
      </w:r>
      <w:r>
        <w:rPr>
          <w:rFonts w:ascii="Palatino Linotype" w:hAnsi="Palatino Linotype" w:cs="Palatino Linotype"/>
          <w:sz w:val="24"/>
          <w:szCs w:val="24"/>
        </w:rPr>
        <w:t xml:space="preserve"> 12.</w:t>
      </w:r>
    </w:p>
    <w:p>
      <w:pPr>
        <w:pStyle w:val="767"/>
        <w:numPr>
          <w:ilvl w:val="0"/>
          <w:numId w:val="20"/>
        </w:numPr>
        <w:spacing w:after="60" w:line="240" w:lineRule="auto"/>
        <w:ind w:left="284" w:hanging="284"/>
      </w:pPr>
      <w:r>
        <w:rPr>
          <w:rFonts w:ascii="Palatino Linotype" w:hAnsi="Palatino Linotype" w:cs="Palatino Linotype"/>
          <w:sz w:val="24"/>
          <w:szCs w:val="24"/>
        </w:rPr>
        <w:t>Przesyłki na nośniku papierowym punkt kancelaryjny rejestruje na podstawie:</w:t>
      </w:r>
    </w:p>
    <w:p>
      <w:pPr>
        <w:pStyle w:val="767"/>
        <w:numPr>
          <w:ilvl w:val="1"/>
          <w:numId w:val="21"/>
        </w:numPr>
        <w:spacing w:after="60" w:line="240" w:lineRule="auto"/>
        <w:ind w:left="567" w:hanging="283"/>
      </w:pPr>
      <w:r>
        <w:rPr>
          <w:rFonts w:ascii="Palatino Linotype" w:hAnsi="Palatino Linotype" w:cs="Palatino Linotype"/>
          <w:sz w:val="24"/>
          <w:szCs w:val="24"/>
        </w:rPr>
        <w:t>danych zawartych w treści pisma – w przypadku, gdy istnieje możliwość otwarcia koperty i zapoznania się z treścią pisma,</w:t>
      </w:r>
    </w:p>
    <w:p>
      <w:pPr>
        <w:pStyle w:val="767"/>
        <w:numPr>
          <w:ilvl w:val="1"/>
          <w:numId w:val="21"/>
        </w:numPr>
        <w:spacing w:after="60" w:line="240" w:lineRule="auto"/>
        <w:ind w:left="567" w:hanging="283"/>
      </w:pPr>
      <w:r>
        <w:rPr>
          <w:rFonts w:ascii="Palatino Linotype" w:hAnsi="Palatino Linotype" w:cs="Palatino Linotype"/>
          <w:sz w:val="24"/>
          <w:szCs w:val="24"/>
        </w:rPr>
        <w:t>danych na kopercie, w której zamknięte są pisma – w przypadku, gdy nie ma możliwości otwarcia koperty.</w:t>
      </w:r>
    </w:p>
    <w:p>
      <w:pPr>
        <w:numPr>
          <w:ilvl w:val="0"/>
          <w:numId w:val="21"/>
        </w:numPr>
        <w:spacing w:after="120"/>
        <w:jc w:val="both"/>
      </w:pPr>
      <w:r>
        <w:rPr>
          <w:rFonts w:ascii="Palatino Linotype" w:hAnsi="Palatino Linotype" w:cs="Palatino Linotype"/>
          <w:sz w:val="24"/>
          <w:szCs w:val="24"/>
        </w:rPr>
        <w:t>Po zarejestrowaniu przesyłki na nośniku papierowym punkt kancelaryjny umieszcza i wypełnia pieczęć wpływu na pierwszej stronie pisma, lub w przypadku gdy nie ma możliwości otwarcia koperty, na kopercie.</w:t>
      </w:r>
    </w:p>
    <w:p>
      <w:pPr>
        <w:numPr>
          <w:ilvl w:val="0"/>
          <w:numId w:val="21"/>
        </w:numPr>
        <w:spacing w:before="60" w:after="60"/>
        <w:jc w:val="both"/>
      </w:pPr>
      <w:r>
        <w:rPr>
          <w:rStyle w:val="727"/>
          <w:rFonts w:ascii="Palatino Linotype" w:hAnsi="Palatino Linotype" w:cs="Palatino Linotype"/>
          <w:sz w:val="24"/>
          <w:szCs w:val="24"/>
        </w:rPr>
        <w:t>Kierownik</w:t>
      </w:r>
      <w:r>
        <w:rPr>
          <w:rStyle w:val="727"/>
          <w:rFonts w:ascii="Palatino Linotype" w:hAnsi="Palatino Linotype" w:cs="Palatino Linotype"/>
          <w:i/>
          <w:iCs/>
          <w:sz w:val="24"/>
          <w:szCs w:val="24"/>
        </w:rPr>
        <w:t xml:space="preserve"> </w:t>
      </w:r>
      <w:r>
        <w:rPr>
          <w:rStyle w:val="727"/>
          <w:rFonts w:ascii="Palatino Linotype" w:hAnsi="Palatino Linotype" w:cs="Palatino Linotype"/>
          <w:sz w:val="24"/>
          <w:szCs w:val="24"/>
        </w:rPr>
        <w:t>podmiotu</w:t>
      </w:r>
      <w:r>
        <w:rPr>
          <w:rStyle w:val="727"/>
          <w:rFonts w:ascii="Palatino Linotype" w:hAnsi="Palatino Linotype" w:cs="Palatino Linotype"/>
          <w:i/>
          <w:iCs/>
          <w:sz w:val="24"/>
          <w:szCs w:val="24"/>
        </w:rPr>
        <w:t xml:space="preserve"> </w:t>
      </w:r>
      <w:r>
        <w:rPr>
          <w:rStyle w:val="727"/>
          <w:rFonts w:ascii="Palatino Linotype" w:hAnsi="Palatino Linotype" w:cs="Palatino Linotype"/>
          <w:sz w:val="24"/>
          <w:szCs w:val="24"/>
        </w:rPr>
        <w:t>określa listę rodzajów przesyłek wpływających, które nie są otwierane przez dany punkt kancelaryjny.</w:t>
      </w:r>
    </w:p>
    <w:p>
      <w:pPr>
        <w:numPr>
          <w:ilvl w:val="0"/>
          <w:numId w:val="21"/>
        </w:numPr>
        <w:spacing w:before="60" w:after="60"/>
        <w:jc w:val="both"/>
      </w:pPr>
      <w:r>
        <w:rPr>
          <w:rStyle w:val="727"/>
          <w:rFonts w:ascii="Palatino Linotype" w:hAnsi="Palatino Linotype" w:cs="Palatino Linotype"/>
          <w:sz w:val="24"/>
          <w:szCs w:val="24"/>
        </w:rPr>
        <w:t>Jeżeli po otwarciu przesyłki nieoznaczonej na zewnątrz w sposób informujący o jej zawartości, okaże się, że nie powinna ona być otwierana, przesyłkę przekazuje się bezzwłocznie w zamkniętej kopercie, po dokonaniu rejestracji na podstawie danych na kopercie.</w:t>
      </w:r>
    </w:p>
    <w:p>
      <w:pPr>
        <w:numPr>
          <w:ilvl w:val="0"/>
          <w:numId w:val="21"/>
        </w:numPr>
        <w:spacing w:before="60" w:after="60"/>
        <w:jc w:val="both"/>
      </w:pPr>
      <w:r>
        <w:rPr>
          <w:rStyle w:val="727"/>
          <w:rFonts w:ascii="Palatino Linotype" w:hAnsi="Palatino Linotype" w:cs="Palatino Linotype"/>
          <w:sz w:val="24"/>
          <w:szCs w:val="24"/>
        </w:rPr>
        <w:t>Jeżeli pracownik otrzymał przesyłkę w zamkniętej kopercie i stwierdził, że dotyczy ona spraw służbowych, jest obowiązany:</w:t>
      </w:r>
    </w:p>
    <w:p>
      <w:pPr>
        <w:numPr>
          <w:ilvl w:val="0"/>
          <w:numId w:val="22"/>
        </w:numPr>
        <w:ind w:left="709" w:hanging="283"/>
        <w:jc w:val="both"/>
      </w:pPr>
      <w:r>
        <w:rPr>
          <w:rStyle w:val="727"/>
          <w:rFonts w:ascii="Palatino Linotype" w:hAnsi="Palatino Linotype" w:cs="Palatino Linotype"/>
          <w:sz w:val="24"/>
          <w:szCs w:val="24"/>
        </w:rPr>
        <w:t>przekazać ją do punktu kancelaryjnego w celu uzupełnienia danych w rejestrze przesyłek wpływających lub</w:t>
      </w:r>
    </w:p>
    <w:p>
      <w:pPr>
        <w:numPr>
          <w:ilvl w:val="0"/>
          <w:numId w:val="22"/>
        </w:numPr>
        <w:ind w:left="567" w:hanging="141"/>
        <w:jc w:val="both"/>
      </w:pPr>
      <w:r>
        <w:rPr>
          <w:rStyle w:val="727"/>
          <w:rFonts w:ascii="Palatino Linotype" w:hAnsi="Palatino Linotype" w:cs="Palatino Linotype"/>
          <w:sz w:val="24"/>
          <w:szCs w:val="24"/>
        </w:rPr>
        <w:t>samodzielnie wykonać zadania punktu kancelaryjnego.</w:t>
      </w:r>
    </w:p>
    <w:p>
      <w:pPr>
        <w:numPr>
          <w:ilvl w:val="0"/>
          <w:numId w:val="21"/>
        </w:numPr>
        <w:spacing w:before="60" w:after="60"/>
        <w:jc w:val="both"/>
      </w:pPr>
      <w:r>
        <w:rPr>
          <w:rFonts w:ascii="Palatino Linotype" w:hAnsi="Palatino Linotype" w:cs="Palatino Linotype"/>
          <w:sz w:val="24"/>
          <w:szCs w:val="24"/>
        </w:rPr>
        <w:t xml:space="preserve">Po </w:t>
      </w:r>
      <w:r>
        <w:rPr>
          <w:rStyle w:val="727"/>
          <w:rFonts w:ascii="Palatino Linotype" w:hAnsi="Palatino Linotype" w:cs="Palatino Linotype"/>
          <w:sz w:val="24"/>
          <w:szCs w:val="24"/>
        </w:rPr>
        <w:t>otwarciu</w:t>
      </w:r>
      <w:r>
        <w:rPr>
          <w:rFonts w:ascii="Palatino Linotype" w:hAnsi="Palatino Linotype" w:cs="Palatino Linotype"/>
          <w:sz w:val="24"/>
          <w:szCs w:val="24"/>
        </w:rPr>
        <w:t xml:space="preserve"> koperty punkt kancelaryjny sprawdza:</w:t>
      </w:r>
    </w:p>
    <w:p>
      <w:pPr>
        <w:numPr>
          <w:ilvl w:val="0"/>
          <w:numId w:val="23"/>
        </w:numPr>
        <w:spacing w:before="60" w:after="60"/>
        <w:ind w:left="426" w:firstLine="0"/>
        <w:jc w:val="both"/>
      </w:pPr>
      <w:r>
        <w:rPr>
          <w:rFonts w:ascii="Palatino Linotype" w:hAnsi="Palatino Linotype" w:cs="Palatino Linotype"/>
          <w:sz w:val="24"/>
          <w:szCs w:val="24"/>
        </w:rPr>
        <w:t>czy nie zawiera ona przesyłek mylnie skierowanych;</w:t>
      </w:r>
    </w:p>
    <w:p>
      <w:pPr>
        <w:numPr>
          <w:ilvl w:val="0"/>
          <w:numId w:val="23"/>
        </w:numPr>
        <w:spacing w:before="60" w:after="60"/>
        <w:ind w:left="426" w:firstLine="0"/>
        <w:jc w:val="both"/>
      </w:pPr>
      <w:r>
        <w:rPr>
          <w:rFonts w:ascii="Palatino Linotype" w:hAnsi="Palatino Linotype" w:cs="Palatino Linotype"/>
          <w:sz w:val="24"/>
          <w:szCs w:val="24"/>
        </w:rPr>
        <w:t>czy znajduje się w niej kompletna przesyłka, której znaki uwidocznione są na kopercie; brak załączników lub otrzymanie samych załączników bez pisma przewodniego odnotowuje się odpowiednio na danym piśmie lub załączniku.</w:t>
      </w:r>
    </w:p>
    <w:p>
      <w:pPr>
        <w:spacing w:before="120" w:after="120"/>
        <w:jc w:val="center"/>
      </w:pPr>
      <w:r>
        <w:rPr>
          <w:sz w:val="24"/>
          <w:szCs w:val="24"/>
        </w:rPr>
        <w:t>§</w:t>
      </w:r>
      <w:r>
        <w:rPr>
          <w:rFonts w:ascii="Palatino Linotype" w:hAnsi="Palatino Linotype" w:cs="Palatino Linotype"/>
          <w:sz w:val="24"/>
          <w:szCs w:val="24"/>
        </w:rPr>
        <w:t xml:space="preserve"> 13.</w:t>
      </w:r>
    </w:p>
    <w:p>
      <w:pPr>
        <w:jc w:val="both"/>
      </w:pPr>
      <w:r>
        <w:rPr>
          <w:rFonts w:ascii="Palatino Linotype" w:hAnsi="Palatino Linotype" w:cs="Palatino Linotype"/>
          <w:sz w:val="24"/>
          <w:szCs w:val="24"/>
        </w:rPr>
        <w:t>Przesyłki mylnie doręczone zwraca się bezzwłocznie dostawcy usługi pocztowej lub przesyła bezpośrednio do właściwego adresata.</w:t>
      </w:r>
    </w:p>
    <w:p>
      <w:pPr>
        <w:spacing w:before="120" w:after="120"/>
        <w:jc w:val="center"/>
      </w:pPr>
      <w:r>
        <w:rPr>
          <w:sz w:val="24"/>
          <w:szCs w:val="24"/>
        </w:rPr>
        <w:t>§</w:t>
      </w:r>
      <w:r>
        <w:rPr>
          <w:rFonts w:ascii="Palatino Linotype" w:hAnsi="Palatino Linotype" w:cs="Palatino Linotype"/>
          <w:sz w:val="24"/>
          <w:szCs w:val="24"/>
        </w:rPr>
        <w:t xml:space="preserve"> 14.</w:t>
      </w:r>
    </w:p>
    <w:p>
      <w:pPr>
        <w:numPr>
          <w:ilvl w:val="0"/>
          <w:numId w:val="24"/>
        </w:numPr>
        <w:spacing w:after="120"/>
        <w:ind w:left="284" w:hanging="284"/>
        <w:jc w:val="both"/>
      </w:pPr>
      <w:r>
        <w:rPr>
          <w:rFonts w:ascii="Palatino Linotype" w:hAnsi="Palatino Linotype" w:cs="Palatino Linotype"/>
          <w:sz w:val="24"/>
          <w:szCs w:val="24"/>
        </w:rPr>
        <w:t>Przyjmując przesyłki przekazane pocztą elektroniczną, dokonuje się ich wstępnej selekcji mającej na celu oddzielenie spamu, wiadomości zawierających złośliwe oprogramowanie i wiadomości stanowiących korespondencję prywatną. Dopuszcza się dokonywanie wstępnego usuwania spamu i wiadomości zawierających złośliwe oprogramowanie za pomocą oprogramowania wykonującego te funkcje automatycznie.</w:t>
      </w:r>
    </w:p>
    <w:p>
      <w:pPr>
        <w:numPr>
          <w:ilvl w:val="0"/>
          <w:numId w:val="24"/>
        </w:numPr>
        <w:spacing w:after="120"/>
        <w:ind w:left="284" w:hanging="284"/>
        <w:jc w:val="both"/>
      </w:pPr>
      <w:r>
        <w:rPr>
          <w:rFonts w:ascii="Palatino Linotype" w:hAnsi="Palatino Linotype" w:cs="Palatino Linotype"/>
          <w:sz w:val="24"/>
          <w:szCs w:val="24"/>
        </w:rPr>
        <w:t>Po dokonaniu selekcji, o której mowa w ust. 1, przesyłki otrzymane pocztą elektroniczną dzieli się na:</w:t>
      </w:r>
    </w:p>
    <w:p>
      <w:pPr>
        <w:numPr>
          <w:ilvl w:val="0"/>
          <w:numId w:val="25"/>
        </w:numPr>
        <w:tabs>
          <w:tab w:val="left" w:pos="567"/>
        </w:tabs>
        <w:spacing w:after="120"/>
        <w:ind w:left="567" w:hanging="283"/>
        <w:jc w:val="both"/>
      </w:pPr>
      <w:r>
        <w:rPr>
          <w:rFonts w:ascii="Palatino Linotype" w:hAnsi="Palatino Linotype" w:cs="Palatino Linotype"/>
          <w:sz w:val="24"/>
          <w:szCs w:val="24"/>
        </w:rPr>
        <w:t>przesyłki adresowane na skrzynkę poczty elektronicznej podaną w Biuletynie Informacji Publicznej jako właściwą do kontaktu z podmiotem;</w:t>
      </w:r>
    </w:p>
    <w:p>
      <w:pPr>
        <w:numPr>
          <w:ilvl w:val="0"/>
          <w:numId w:val="25"/>
        </w:numPr>
        <w:tabs>
          <w:tab w:val="left" w:pos="567"/>
        </w:tabs>
        <w:spacing w:after="120"/>
        <w:ind w:left="567" w:hanging="283"/>
        <w:jc w:val="both"/>
      </w:pPr>
      <w:r>
        <w:rPr>
          <w:rFonts w:ascii="Palatino Linotype" w:hAnsi="Palatino Linotype" w:cs="Palatino Linotype"/>
          <w:sz w:val="24"/>
          <w:szCs w:val="24"/>
        </w:rPr>
        <w:t>przesyłki adresowane na indywidualne adresy poczty elektronicznej:</w:t>
      </w:r>
    </w:p>
    <w:p>
      <w:pPr>
        <w:numPr>
          <w:ilvl w:val="0"/>
          <w:numId w:val="26"/>
        </w:numPr>
        <w:tabs>
          <w:tab w:val="left" w:pos="851"/>
        </w:tabs>
        <w:ind w:left="851" w:hanging="284"/>
        <w:jc w:val="both"/>
      </w:pPr>
      <w:r>
        <w:rPr>
          <w:rFonts w:ascii="Palatino Linotype" w:hAnsi="Palatino Linotype" w:cs="Palatino Linotype"/>
          <w:sz w:val="24"/>
          <w:szCs w:val="24"/>
        </w:rPr>
        <w:t>mające istotne znaczenie dla odzwierciedlenia przebiegu załatwiania spraw przez podmiot;</w:t>
      </w:r>
    </w:p>
    <w:p>
      <w:pPr>
        <w:numPr>
          <w:ilvl w:val="0"/>
          <w:numId w:val="26"/>
        </w:numPr>
        <w:tabs>
          <w:tab w:val="left" w:pos="851"/>
        </w:tabs>
        <w:ind w:left="851" w:hanging="284"/>
        <w:jc w:val="both"/>
      </w:pPr>
      <w:r>
        <w:rPr>
          <w:rFonts w:ascii="Palatino Linotype" w:hAnsi="Palatino Linotype" w:cs="Palatino Linotype"/>
          <w:sz w:val="24"/>
          <w:szCs w:val="24"/>
        </w:rPr>
        <w:t>mające robocze znaczenie dla załatwianych spraw przez podmiot;</w:t>
      </w:r>
    </w:p>
    <w:p>
      <w:pPr>
        <w:numPr>
          <w:ilvl w:val="0"/>
          <w:numId w:val="26"/>
        </w:numPr>
        <w:tabs>
          <w:tab w:val="left" w:pos="851"/>
        </w:tabs>
        <w:ind w:left="851" w:hanging="284"/>
        <w:jc w:val="both"/>
      </w:pPr>
      <w:r>
        <w:rPr>
          <w:rFonts w:ascii="Palatino Linotype" w:hAnsi="Palatino Linotype" w:cs="Palatino Linotype"/>
          <w:sz w:val="24"/>
          <w:szCs w:val="24"/>
        </w:rPr>
        <w:t>pozostałe, nie odzwierciedlające działalności podmiotu</w:t>
      </w:r>
      <w:r>
        <w:rPr>
          <w:rFonts w:ascii="Palatino Linotype" w:hAnsi="Palatino Linotype" w:cs="Palatino Linotype"/>
          <w:i/>
          <w:sz w:val="24"/>
          <w:szCs w:val="24"/>
        </w:rPr>
        <w:t>.</w:t>
      </w:r>
    </w:p>
    <w:p>
      <w:pPr>
        <w:numPr>
          <w:ilvl w:val="0"/>
          <w:numId w:val="24"/>
        </w:numPr>
        <w:spacing w:before="120" w:after="120"/>
        <w:ind w:left="284" w:hanging="284"/>
        <w:jc w:val="both"/>
      </w:pPr>
      <w:r>
        <w:rPr>
          <w:rFonts w:ascii="Palatino Linotype" w:hAnsi="Palatino Linotype" w:cs="Palatino Linotype"/>
          <w:sz w:val="24"/>
          <w:szCs w:val="24"/>
        </w:rPr>
        <w:t>Przesyłki, o których mowa w ust. 2 pkt 1 i ust. 2 pkt 2 lit. a, rejestruje się, drukuje, nanosi i wypełnia pieczęć wpływu na pierwszej stronie wydruku.</w:t>
      </w:r>
    </w:p>
    <w:p>
      <w:pPr>
        <w:numPr>
          <w:ilvl w:val="0"/>
          <w:numId w:val="24"/>
        </w:numPr>
        <w:spacing w:after="120"/>
        <w:ind w:left="284" w:hanging="284"/>
        <w:jc w:val="both"/>
      </w:pPr>
      <w:r>
        <w:rPr>
          <w:rFonts w:ascii="Palatino Linotype" w:hAnsi="Palatino Linotype" w:cs="Palatino Linotype"/>
          <w:sz w:val="24"/>
          <w:szCs w:val="24"/>
        </w:rPr>
        <w:t>Przesyłki, o których mowa w ust. 2 pkt 2 lit. b, drukuje się i włącza bez rejestracji i dekretacji bezpośrednio do akt sprawy.</w:t>
      </w:r>
    </w:p>
    <w:p>
      <w:pPr>
        <w:numPr>
          <w:ilvl w:val="0"/>
          <w:numId w:val="24"/>
        </w:numPr>
        <w:ind w:left="284" w:hanging="284"/>
        <w:jc w:val="both"/>
      </w:pPr>
      <w:r>
        <w:rPr>
          <w:rFonts w:ascii="Palatino Linotype" w:hAnsi="Palatino Linotype" w:cs="Palatino Linotype"/>
          <w:sz w:val="24"/>
          <w:szCs w:val="24"/>
        </w:rPr>
        <w:t>Przesyłek, o których mowa  w ust. 2 pkt. 2 lit. c, nie rejestruje się i nie włącza do akt sprawy.</w:t>
      </w:r>
    </w:p>
    <w:p>
      <w:pPr>
        <w:spacing w:before="120" w:after="120"/>
        <w:jc w:val="center"/>
      </w:pPr>
      <w:r>
        <w:rPr>
          <w:sz w:val="24"/>
          <w:szCs w:val="24"/>
        </w:rPr>
        <w:t>§</w:t>
      </w:r>
      <w:r>
        <w:rPr>
          <w:rFonts w:ascii="Palatino Linotype" w:hAnsi="Palatino Linotype" w:cs="Palatino Linotype"/>
          <w:sz w:val="24"/>
          <w:szCs w:val="24"/>
        </w:rPr>
        <w:t xml:space="preserve"> 15.</w:t>
      </w:r>
    </w:p>
    <w:p>
      <w:pPr>
        <w:numPr>
          <w:ilvl w:val="0"/>
          <w:numId w:val="27"/>
        </w:numPr>
        <w:spacing w:after="120"/>
        <w:ind w:left="284" w:hanging="284"/>
        <w:jc w:val="both"/>
      </w:pPr>
      <w:r>
        <w:rPr>
          <w:rFonts w:ascii="Palatino Linotype" w:hAnsi="Palatino Linotype" w:cs="Palatino Linotype"/>
          <w:sz w:val="24"/>
          <w:szCs w:val="24"/>
        </w:rPr>
        <w:t>Przesyłki przekazane na ESP dzieli się na:</w:t>
      </w:r>
    </w:p>
    <w:p>
      <w:pPr>
        <w:numPr>
          <w:ilvl w:val="0"/>
          <w:numId w:val="28"/>
        </w:numPr>
        <w:ind w:left="567" w:hanging="283"/>
        <w:jc w:val="both"/>
      </w:pPr>
      <w:r>
        <w:rPr>
          <w:rFonts w:ascii="Palatino Linotype" w:hAnsi="Palatino Linotype" w:cs="Palatino Linotype"/>
          <w:sz w:val="24"/>
          <w:szCs w:val="24"/>
        </w:rPr>
        <w:t>przeznaczone do automatycznego rejestrowania w systemie teleinformatycznym dedykowanym do realizacji określonych wyspecjalizowanych usług oraz spraw;</w:t>
      </w:r>
    </w:p>
    <w:p>
      <w:pPr>
        <w:numPr>
          <w:ilvl w:val="0"/>
          <w:numId w:val="28"/>
        </w:numPr>
        <w:spacing w:after="120"/>
        <w:ind w:left="567" w:hanging="283"/>
        <w:jc w:val="both"/>
      </w:pPr>
      <w:r>
        <w:rPr>
          <w:rFonts w:ascii="Palatino Linotype" w:hAnsi="Palatino Linotype" w:cs="Palatino Linotype"/>
          <w:sz w:val="24"/>
          <w:szCs w:val="24"/>
        </w:rPr>
        <w:t>pozostałe, nieprzeznaczone do automatycznego rejestrowania.</w:t>
      </w:r>
    </w:p>
    <w:p>
      <w:pPr>
        <w:numPr>
          <w:ilvl w:val="0"/>
          <w:numId w:val="27"/>
        </w:numPr>
        <w:spacing w:after="120"/>
        <w:ind w:left="284" w:hanging="284"/>
        <w:jc w:val="both"/>
      </w:pPr>
      <w:r>
        <w:rPr>
          <w:rFonts w:ascii="Palatino Linotype" w:hAnsi="Palatino Linotype" w:cs="Palatino Linotype"/>
          <w:sz w:val="24"/>
          <w:szCs w:val="24"/>
        </w:rPr>
        <w:t>Przesyłek, o których mowa w ust. 1 pkt 1, nie rejestruje się, jeżeli system teleinformatyczny, w którym są one przetwarzane, umożliwia wyszukiwanie i sortowanie co najmniej według daty wpływu i według nadawcy, od którego przesyłka pochodzi.</w:t>
      </w:r>
    </w:p>
    <w:p>
      <w:pPr>
        <w:numPr>
          <w:ilvl w:val="0"/>
          <w:numId w:val="27"/>
        </w:numPr>
        <w:ind w:left="284" w:hanging="284"/>
        <w:jc w:val="both"/>
      </w:pPr>
      <w:r>
        <w:rPr>
          <w:rFonts w:ascii="Palatino Linotype" w:hAnsi="Palatino Linotype" w:cs="Palatino Linotype"/>
          <w:sz w:val="24"/>
          <w:szCs w:val="24"/>
        </w:rPr>
        <w:t>Przesyłki, o których mowa w ust. 1 pkt 2, rejestruje się, drukuje wraz z UPO, nanosi i wypełnia pieczęć wpływu na pierwszej stronie wydruku.</w:t>
      </w:r>
    </w:p>
    <w:p>
      <w:pPr>
        <w:spacing w:before="120" w:after="120"/>
        <w:jc w:val="center"/>
      </w:pPr>
      <w:r>
        <w:rPr>
          <w:sz w:val="24"/>
          <w:szCs w:val="24"/>
        </w:rPr>
        <w:t>§</w:t>
      </w:r>
      <w:r>
        <w:rPr>
          <w:rFonts w:ascii="Palatino Linotype" w:hAnsi="Palatino Linotype" w:cs="Palatino Linotype"/>
          <w:sz w:val="24"/>
          <w:szCs w:val="24"/>
        </w:rPr>
        <w:t xml:space="preserve"> 16.</w:t>
      </w:r>
    </w:p>
    <w:p>
      <w:pPr>
        <w:numPr>
          <w:ilvl w:val="0"/>
          <w:numId w:val="29"/>
        </w:numPr>
        <w:spacing w:after="120"/>
        <w:ind w:left="284" w:hanging="284"/>
        <w:jc w:val="both"/>
      </w:pPr>
      <w:r>
        <w:rPr>
          <w:rFonts w:ascii="Palatino Linotype" w:hAnsi="Palatino Linotype" w:cs="Palatino Linotype"/>
          <w:sz w:val="24"/>
          <w:szCs w:val="24"/>
        </w:rPr>
        <w:t>Przesyłki przekazane na informatycznym nośniku danych dzieli się na:</w:t>
      </w:r>
    </w:p>
    <w:p>
      <w:pPr>
        <w:numPr>
          <w:ilvl w:val="0"/>
          <w:numId w:val="30"/>
        </w:numPr>
        <w:ind w:left="567" w:hanging="283"/>
        <w:jc w:val="both"/>
      </w:pPr>
      <w:r>
        <w:rPr>
          <w:rFonts w:ascii="Palatino Linotype" w:hAnsi="Palatino Linotype" w:cs="Palatino Linotype"/>
          <w:sz w:val="24"/>
          <w:szCs w:val="24"/>
        </w:rPr>
        <w:t>przekazane bezpośrednio na informatycznym nośniku danych;</w:t>
      </w:r>
    </w:p>
    <w:p>
      <w:pPr>
        <w:numPr>
          <w:ilvl w:val="0"/>
          <w:numId w:val="30"/>
        </w:numPr>
        <w:spacing w:after="120"/>
        <w:ind w:left="567" w:hanging="283"/>
        <w:jc w:val="both"/>
      </w:pPr>
      <w:r>
        <w:rPr>
          <w:rFonts w:ascii="Palatino Linotype" w:hAnsi="Palatino Linotype" w:cs="Palatino Linotype"/>
          <w:sz w:val="24"/>
          <w:szCs w:val="24"/>
        </w:rPr>
        <w:t>stanowiące załącznik do pisma przekazanego na nośniku papierowym.</w:t>
      </w:r>
    </w:p>
    <w:p>
      <w:pPr>
        <w:numPr>
          <w:ilvl w:val="0"/>
          <w:numId w:val="29"/>
        </w:numPr>
        <w:spacing w:after="120"/>
        <w:ind w:left="284" w:hanging="284"/>
        <w:jc w:val="both"/>
      </w:pPr>
      <w:r>
        <w:rPr>
          <w:rFonts w:ascii="Palatino Linotype" w:hAnsi="Palatino Linotype" w:cs="Palatino Linotype"/>
          <w:sz w:val="24"/>
          <w:szCs w:val="24"/>
        </w:rPr>
        <w:t>Przesyłki, o których mowa w ust. 1 pkt 1, rejestruje się, drukuje, nanosi i wypełnia pieczęć wpływu na pierwszej stronie wydruku.</w:t>
      </w:r>
    </w:p>
    <w:p>
      <w:pPr>
        <w:numPr>
          <w:ilvl w:val="0"/>
          <w:numId w:val="29"/>
        </w:numPr>
        <w:ind w:left="284" w:hanging="284"/>
        <w:jc w:val="both"/>
      </w:pPr>
      <w:r>
        <w:rPr>
          <w:rFonts w:ascii="Palatino Linotype" w:hAnsi="Palatino Linotype" w:cs="Palatino Linotype"/>
          <w:sz w:val="24"/>
          <w:szCs w:val="24"/>
        </w:rPr>
        <w:t>Pisma, o których mowa w ust. 1 pkt 2, rejestruje się zgodnie  z § 12, odnotowując w rejestrze przesyłek wpływających informację o załączniku zapisanym na informatycznym nośniku danych.</w:t>
      </w:r>
    </w:p>
    <w:p>
      <w:pPr>
        <w:spacing w:before="120" w:after="120"/>
        <w:jc w:val="center"/>
      </w:pPr>
      <w:r>
        <w:rPr>
          <w:sz w:val="24"/>
          <w:szCs w:val="24"/>
        </w:rPr>
        <w:t>§</w:t>
      </w:r>
      <w:r>
        <w:rPr>
          <w:rFonts w:ascii="Palatino Linotype" w:hAnsi="Palatino Linotype" w:cs="Palatino Linotype"/>
          <w:sz w:val="24"/>
          <w:szCs w:val="24"/>
        </w:rPr>
        <w:t xml:space="preserve"> 17.</w:t>
      </w:r>
    </w:p>
    <w:p>
      <w:pPr>
        <w:numPr>
          <w:ilvl w:val="0"/>
          <w:numId w:val="31"/>
        </w:numPr>
        <w:spacing w:after="120"/>
        <w:ind w:left="284" w:hanging="284"/>
        <w:jc w:val="both"/>
      </w:pPr>
      <w:r>
        <w:rPr>
          <w:rFonts w:ascii="Palatino Linotype" w:hAnsi="Palatino Linotype" w:cs="Palatino Linotype"/>
          <w:sz w:val="24"/>
          <w:szCs w:val="24"/>
        </w:rPr>
        <w:t>Jeżeli nie jest możliwe lub zasadne wydrukowanie pełnej treści przesyłki w postaci elektronicznej lub załącznika do niej, ze względu na typ dokumentu elektronicznego (na przykład nagranie dźwiękowe, nagranie wideo, oprogramowanie, baza danych) lub objętość dokumentu elektronicznego (na przykład dokument zawierający dużą liczbę stron albo wymagający wydrukowania w rozmiarze nieobsługiwanym przez posiadane przez podmiot urządzenia), należy:</w:t>
      </w:r>
    </w:p>
    <w:p>
      <w:pPr>
        <w:numPr>
          <w:ilvl w:val="0"/>
          <w:numId w:val="32"/>
        </w:numPr>
        <w:ind w:left="567" w:hanging="283"/>
        <w:jc w:val="both"/>
      </w:pPr>
      <w:r>
        <w:rPr>
          <w:rFonts w:ascii="Palatino Linotype" w:hAnsi="Palatino Linotype" w:cs="Palatino Linotype"/>
          <w:sz w:val="24"/>
          <w:szCs w:val="24"/>
        </w:rPr>
        <w:t>wydrukować tylko część przesyłki (na przykład pierwszą stronę pisma lub pismo bez załączników), a jeżeli jest to także niemożliwe, sporządzić i wydrukować notatkę o przyjętej przesyłce, nanieść i wypełnić pieczęć wpływu na pierwszej stronie wydruku;</w:t>
      </w:r>
    </w:p>
    <w:p>
      <w:pPr>
        <w:numPr>
          <w:ilvl w:val="0"/>
          <w:numId w:val="32"/>
        </w:numPr>
        <w:spacing w:after="120"/>
        <w:ind w:left="567" w:hanging="283"/>
        <w:jc w:val="both"/>
      </w:pPr>
      <w:r>
        <w:rPr>
          <w:rFonts w:ascii="Palatino Linotype" w:hAnsi="Palatino Linotype" w:cs="Palatino Linotype"/>
          <w:sz w:val="24"/>
          <w:szCs w:val="24"/>
        </w:rPr>
        <w:t>informatyczny nośnik danych z zapisaną przesyłką dołączyć do wydruku, o którym mowa w pkt 1, do momentu zakończenia sprawy, po czym przekazać ten nośnik do składu informatycznych nośników danych.</w:t>
      </w:r>
    </w:p>
    <w:p>
      <w:pPr>
        <w:numPr>
          <w:ilvl w:val="0"/>
          <w:numId w:val="31"/>
        </w:numPr>
        <w:spacing w:after="120"/>
        <w:ind w:left="284" w:hanging="284"/>
        <w:jc w:val="both"/>
      </w:pPr>
      <w:r>
        <w:rPr>
          <w:rFonts w:ascii="Palatino Linotype" w:hAnsi="Palatino Linotype" w:cs="Palatino Linotype"/>
          <w:sz w:val="24"/>
          <w:szCs w:val="24"/>
        </w:rPr>
        <w:t>Dopuszcza się prowadzenie w podmiocie kilku składów informatycznych nośników danych, jeżeli jest to uzasadnione strukturą organizacyjną lub lokalizacją komórek organizacyjnych.</w:t>
      </w:r>
    </w:p>
    <w:p>
      <w:pPr>
        <w:numPr>
          <w:ilvl w:val="0"/>
          <w:numId w:val="31"/>
        </w:numPr>
        <w:spacing w:after="120"/>
        <w:ind w:left="284" w:hanging="284"/>
        <w:jc w:val="both"/>
      </w:pPr>
      <w:r>
        <w:rPr>
          <w:rFonts w:ascii="Palatino Linotype" w:hAnsi="Palatino Linotype" w:cs="Palatino Linotype"/>
          <w:sz w:val="24"/>
          <w:szCs w:val="24"/>
        </w:rPr>
        <w:t>Jeżeli przesyłka w postaci elektronicznej lub załącznik do niej zawiera podpis elektroniczny identyfikujący jego posiadacza w sposób określony w przepisach ustawy o informatyzacji oraz nie ma UPO odnoszącego się do tej przesyłki, na wydruku opatrzonym pieczęcią wpływu nanosi się informację o ważności podpisu elektronicznego i integralności podpisanego dokumentu oraz dacie tej weryfikacji (na przykład: „podpis elektroniczny zweryfikowany w dniu …[data]; wynik weryfikacji: ważny/nieważny/brak możliwości weryfikacji”), a także czytelny podpis sporządzającego wydruk.</w:t>
      </w:r>
    </w:p>
    <w:p>
      <w:pPr>
        <w:numPr>
          <w:ilvl w:val="0"/>
          <w:numId w:val="31"/>
        </w:numPr>
        <w:ind w:left="284" w:hanging="284"/>
        <w:jc w:val="both"/>
      </w:pPr>
      <w:r>
        <w:rPr>
          <w:rFonts w:ascii="Palatino Linotype" w:hAnsi="Palatino Linotype" w:cs="Palatino Linotype"/>
          <w:sz w:val="24"/>
          <w:szCs w:val="24"/>
        </w:rPr>
        <w:t>Na wydruk UPO nanosi się tylko czytelny podpis sporządzającego wydruk oraz datę wykonania wydruku.</w:t>
      </w:r>
    </w:p>
    <w:p>
      <w:pPr>
        <w:pStyle w:val="2"/>
        <w:jc w:val="center"/>
      </w:pPr>
      <w:bookmarkStart w:id="0" w:name="__RefHeading___Toc348078265"/>
      <w:bookmarkEnd w:id="0"/>
      <w:r>
        <w:rPr>
          <w:rFonts w:ascii="Palatino Linotype" w:hAnsi="Palatino Linotype" w:cs="Palatino Linotype"/>
          <w:sz w:val="28"/>
          <w:szCs w:val="28"/>
        </w:rPr>
        <w:t>Rozdział 3</w:t>
      </w:r>
    </w:p>
    <w:p>
      <w:pPr>
        <w:pStyle w:val="3"/>
        <w:spacing w:before="0"/>
        <w:jc w:val="center"/>
      </w:pPr>
      <w:bookmarkStart w:id="1" w:name="__RefHeading___Toc348078266"/>
      <w:bookmarkEnd w:id="1"/>
      <w:r>
        <w:rPr>
          <w:rFonts w:ascii="Palatino Linotype" w:hAnsi="Palatino Linotype" w:cs="Palatino Linotype"/>
          <w:i w:val="0"/>
          <w:sz w:val="26"/>
          <w:szCs w:val="26"/>
        </w:rPr>
        <w:t>Przeglądanie i przydzielanie przesyłek</w:t>
      </w:r>
    </w:p>
    <w:p>
      <w:pPr>
        <w:spacing w:before="120" w:after="120"/>
        <w:jc w:val="center"/>
      </w:pPr>
      <w:r>
        <w:rPr>
          <w:sz w:val="24"/>
          <w:szCs w:val="24"/>
        </w:rPr>
        <w:t>§</w:t>
      </w:r>
      <w:r>
        <w:rPr>
          <w:rFonts w:ascii="Palatino Linotype" w:hAnsi="Palatino Linotype" w:cs="Palatino Linotype"/>
          <w:sz w:val="24"/>
          <w:szCs w:val="24"/>
        </w:rPr>
        <w:t xml:space="preserve"> 18.</w:t>
      </w:r>
    </w:p>
    <w:p>
      <w:pPr>
        <w:numPr>
          <w:ilvl w:val="0"/>
          <w:numId w:val="33"/>
        </w:numPr>
        <w:ind w:left="284" w:hanging="284"/>
        <w:jc w:val="both"/>
      </w:pPr>
      <w:r>
        <w:rPr>
          <w:rFonts w:ascii="Palatino Linotype" w:hAnsi="Palatino Linotype" w:cs="Palatino Linotype"/>
          <w:sz w:val="24"/>
          <w:szCs w:val="24"/>
        </w:rPr>
        <w:t>Po wykonaniu czynności związanych z przyjęciem i zarejestrowaniem przesyłek punkt kancelaryjny dokonuje ich rozdziału do właściwych komórek organizacyjnych lub osób oraz przekazania w sposób przyjęty w podmiocie.</w:t>
      </w:r>
    </w:p>
    <w:p>
      <w:pPr>
        <w:numPr>
          <w:ilvl w:val="0"/>
          <w:numId w:val="33"/>
        </w:numPr>
        <w:ind w:left="284" w:hanging="284"/>
        <w:jc w:val="both"/>
      </w:pPr>
      <w:r>
        <w:rPr>
          <w:rFonts w:ascii="Palatino Linotype" w:hAnsi="Palatino Linotype" w:eastAsia="Palatino Linotype" w:cs="Palatino Linotype"/>
          <w:sz w:val="24"/>
          <w:szCs w:val="24"/>
        </w:rPr>
        <w:t xml:space="preserve"> </w:t>
      </w:r>
      <w:r>
        <w:rPr>
          <w:rFonts w:ascii="Palatino Linotype" w:hAnsi="Palatino Linotype" w:cs="Palatino Linotype"/>
          <w:sz w:val="24"/>
          <w:szCs w:val="24"/>
        </w:rPr>
        <w:t>Właściwość komórek organizacyjnych lub osób wynika z podziału zadań i kompetencji w podmiocie</w:t>
      </w:r>
      <w:r>
        <w:rPr>
          <w:rFonts w:ascii="Palatino Linotype" w:hAnsi="Palatino Linotype" w:cs="Palatino Linotype"/>
          <w:i/>
          <w:sz w:val="24"/>
          <w:szCs w:val="24"/>
        </w:rPr>
        <w:t>.</w:t>
      </w:r>
    </w:p>
    <w:p>
      <w:pPr>
        <w:numPr>
          <w:ilvl w:val="0"/>
          <w:numId w:val="33"/>
        </w:numPr>
        <w:spacing w:before="120"/>
        <w:ind w:left="284" w:hanging="284"/>
        <w:jc w:val="both"/>
      </w:pPr>
      <w:r>
        <w:rPr>
          <w:rFonts w:ascii="Palatino Linotype" w:hAnsi="Palatino Linotype" w:cs="Palatino Linotype"/>
          <w:sz w:val="24"/>
          <w:szCs w:val="24"/>
        </w:rPr>
        <w:t>W przypadku gdy może to mieć znaczenie dla ustalenia daty lub nadawcy, do przesyłek załącza się koperty.</w:t>
      </w:r>
    </w:p>
    <w:p>
      <w:pPr>
        <w:spacing w:before="120" w:after="120"/>
        <w:jc w:val="center"/>
        <w:rPr>
          <w:sz w:val="24"/>
          <w:szCs w:val="24"/>
        </w:rPr>
      </w:pPr>
    </w:p>
    <w:p>
      <w:pPr>
        <w:spacing w:before="120" w:after="120"/>
        <w:jc w:val="center"/>
        <w:rPr>
          <w:sz w:val="24"/>
          <w:szCs w:val="24"/>
        </w:rPr>
      </w:pPr>
    </w:p>
    <w:p>
      <w:pPr>
        <w:spacing w:before="120" w:after="120"/>
        <w:jc w:val="center"/>
      </w:pPr>
      <w:r>
        <w:rPr>
          <w:sz w:val="24"/>
          <w:szCs w:val="24"/>
        </w:rPr>
        <w:t>§</w:t>
      </w:r>
      <w:r>
        <w:rPr>
          <w:rFonts w:ascii="Palatino Linotype" w:hAnsi="Palatino Linotype" w:cs="Palatino Linotype"/>
          <w:sz w:val="24"/>
          <w:szCs w:val="24"/>
        </w:rPr>
        <w:t xml:space="preserve"> 19.</w:t>
      </w:r>
    </w:p>
    <w:p>
      <w:pPr>
        <w:numPr>
          <w:ilvl w:val="3"/>
          <w:numId w:val="34"/>
        </w:numPr>
        <w:ind w:left="284" w:hanging="284"/>
        <w:jc w:val="both"/>
      </w:pPr>
      <w:r>
        <w:rPr>
          <w:rFonts w:ascii="Palatino Linotype" w:hAnsi="Palatino Linotype" w:cs="Palatino Linotype"/>
          <w:sz w:val="24"/>
          <w:szCs w:val="24"/>
        </w:rPr>
        <w:t>Dekretacja przesyłek polega na odręcznym umieszczeniu odpowiednich informacji bezpośrednio na przesyłce, wraz z datą i podpisem dekretującego, chyba że została dokonana z wykorzystaniem narzędzi informatycznych.</w:t>
      </w:r>
    </w:p>
    <w:p>
      <w:pPr>
        <w:numPr>
          <w:ilvl w:val="3"/>
          <w:numId w:val="34"/>
        </w:numPr>
        <w:tabs>
          <w:tab w:val="left" w:pos="142"/>
        </w:tabs>
        <w:ind w:left="284" w:hanging="284"/>
        <w:jc w:val="both"/>
      </w:pPr>
      <w:r>
        <w:rPr>
          <w:rFonts w:ascii="Palatino Linotype" w:hAnsi="Palatino Linotype" w:cs="Palatino Linotype"/>
          <w:sz w:val="24"/>
          <w:szCs w:val="24"/>
        </w:rPr>
        <w:t>W przypadku wykorzystania narzędzi informatycznych, przenosi się jej treść na przesyłkę wraz z datą i podpisem osoby dokonującej przeniesienia.</w:t>
      </w:r>
    </w:p>
    <w:p>
      <w:pPr>
        <w:spacing w:before="120" w:after="120"/>
        <w:jc w:val="center"/>
      </w:pPr>
      <w:r>
        <w:rPr>
          <w:sz w:val="24"/>
          <w:szCs w:val="24"/>
        </w:rPr>
        <w:t>§</w:t>
      </w:r>
      <w:r>
        <w:rPr>
          <w:rFonts w:ascii="Palatino Linotype" w:hAnsi="Palatino Linotype" w:cs="Palatino Linotype"/>
          <w:sz w:val="24"/>
          <w:szCs w:val="24"/>
        </w:rPr>
        <w:t xml:space="preserve"> 20.</w:t>
      </w:r>
    </w:p>
    <w:p>
      <w:pPr>
        <w:numPr>
          <w:ilvl w:val="0"/>
          <w:numId w:val="35"/>
        </w:numPr>
        <w:spacing w:after="120"/>
        <w:ind w:left="284" w:hanging="284"/>
        <w:jc w:val="both"/>
      </w:pPr>
      <w:r>
        <w:rPr>
          <w:rFonts w:ascii="Palatino Linotype" w:hAnsi="Palatino Linotype" w:cs="Palatino Linotype"/>
          <w:sz w:val="24"/>
          <w:szCs w:val="24"/>
        </w:rPr>
        <w:t>Przesyłki mogą być przyjęte do załatwienia bezpośrednio przez osobę, do której je skierowano do dekretacji.</w:t>
      </w:r>
    </w:p>
    <w:p>
      <w:pPr>
        <w:numPr>
          <w:ilvl w:val="0"/>
          <w:numId w:val="35"/>
        </w:numPr>
        <w:spacing w:after="120"/>
        <w:ind w:left="284" w:hanging="284"/>
        <w:jc w:val="both"/>
      </w:pPr>
      <w:r>
        <w:rPr>
          <w:rFonts w:ascii="Palatino Linotype" w:hAnsi="Palatino Linotype" w:cs="Palatino Linotype"/>
          <w:sz w:val="24"/>
          <w:szCs w:val="24"/>
        </w:rPr>
        <w:t>Przesyłki zadekretowane do załatwienia przez komórkę organizacyjną mogą być przyjęte do załatwienia bezpośrednio przez kierownika komórki lub ponownie dekretowane w celu wskazania prowadzącego sprawę. Ponowna dekretacja nie może zmieniać dyspozycji zwierzchnika dotyczących sposobu załatwienia sprawy lub wydłużać wskazanego w pierwszej dekretacji terminu załatwienia sprawy.</w:t>
      </w:r>
    </w:p>
    <w:p>
      <w:pPr>
        <w:numPr>
          <w:ilvl w:val="0"/>
          <w:numId w:val="35"/>
        </w:numPr>
        <w:spacing w:after="120"/>
        <w:ind w:left="284" w:hanging="284"/>
        <w:jc w:val="both"/>
      </w:pPr>
      <w:r>
        <w:rPr>
          <w:rFonts w:ascii="Palatino Linotype" w:hAnsi="Palatino Linotype" w:cs="Palatino Linotype"/>
          <w:sz w:val="24"/>
          <w:szCs w:val="24"/>
        </w:rPr>
        <w:t>W przypadku błędnej dekretacji jej zmiany dokonuje dekretujący.</w:t>
      </w:r>
    </w:p>
    <w:p>
      <w:pPr>
        <w:numPr>
          <w:ilvl w:val="0"/>
          <w:numId w:val="35"/>
        </w:numPr>
        <w:spacing w:after="120"/>
        <w:ind w:left="284" w:hanging="284"/>
        <w:jc w:val="both"/>
      </w:pPr>
      <w:r>
        <w:rPr>
          <w:rFonts w:ascii="Palatino Linotype" w:hAnsi="Palatino Linotype" w:cs="Palatino Linotype"/>
          <w:sz w:val="24"/>
          <w:szCs w:val="24"/>
        </w:rPr>
        <w:t>W przypadku błędnego rozdzielenia przesyłek odbiorca niezwłocznie przekazuje je zgodnie z właściwością lub do punktu kancelaryjnego.</w:t>
      </w:r>
    </w:p>
    <w:p>
      <w:pPr>
        <w:numPr>
          <w:ilvl w:val="0"/>
          <w:numId w:val="35"/>
        </w:numPr>
        <w:spacing w:after="120"/>
        <w:ind w:left="284" w:hanging="284"/>
        <w:jc w:val="both"/>
      </w:pPr>
      <w:r>
        <w:rPr>
          <w:rFonts w:ascii="Palatino Linotype" w:hAnsi="Palatino Linotype" w:cs="Palatino Linotype"/>
          <w:sz w:val="24"/>
          <w:szCs w:val="24"/>
        </w:rPr>
        <w:t xml:space="preserve">Jeżeli z regulaminu organizacyjnego lub odrębnej dyspozycji osoby uprawnionej jednoznacznie wynika, że przesyłka powinna być skierowana do załatwienia do określonej komórki organizacyjnej, przesyłki rozdziela się bez dekretacji do właściwych komórek organizacyjnych. Rozdziału może dokonać punkt kancelaryjny bezpośrednio po zarejestrowaniu przesyłki. W przypadku wątpliwości, gdzie ma być skierowana przesyłka, kieruje się ją </w:t>
      </w:r>
      <w:r>
        <w:rPr>
          <w:rFonts w:ascii="Palatino Linotype" w:hAnsi="Palatino Linotype" w:cs="Palatino Linotype"/>
          <w:sz w:val="24"/>
          <w:szCs w:val="24"/>
        </w:rPr>
        <w:br w:type="textWrapping"/>
      </w:r>
      <w:r>
        <w:rPr>
          <w:rFonts w:ascii="Palatino Linotype" w:hAnsi="Palatino Linotype" w:cs="Palatino Linotype"/>
          <w:sz w:val="24"/>
          <w:szCs w:val="24"/>
        </w:rPr>
        <w:t>do dekretacji.</w:t>
      </w:r>
    </w:p>
    <w:p>
      <w:pPr>
        <w:spacing w:before="120" w:after="120"/>
        <w:jc w:val="center"/>
      </w:pPr>
      <w:r>
        <w:rPr>
          <w:sz w:val="24"/>
          <w:szCs w:val="24"/>
        </w:rPr>
        <w:t>§</w:t>
      </w:r>
      <w:r>
        <w:rPr>
          <w:rFonts w:ascii="Palatino Linotype" w:hAnsi="Palatino Linotype" w:cs="Palatino Linotype"/>
          <w:sz w:val="24"/>
          <w:szCs w:val="24"/>
        </w:rPr>
        <w:t xml:space="preserve"> 21.</w:t>
      </w:r>
    </w:p>
    <w:p>
      <w:pPr>
        <w:numPr>
          <w:ilvl w:val="0"/>
          <w:numId w:val="36"/>
        </w:numPr>
        <w:spacing w:after="120"/>
        <w:ind w:left="284" w:hanging="284"/>
        <w:jc w:val="both"/>
      </w:pPr>
      <w:r>
        <w:rPr>
          <w:rFonts w:ascii="Palatino Linotype" w:hAnsi="Palatino Linotype" w:cs="Palatino Linotype"/>
          <w:sz w:val="24"/>
          <w:szCs w:val="24"/>
        </w:rPr>
        <w:t>Jeżeli przesyłka dotyczy sprawy wchodzącej w zakres zadań różnych komórek organizacyjnych lub prowadzących sprawy, w dekretacji wskazuje się komórkę organizacyjną lub prowadzącego sprawę, do którego należy ostateczne załatwienie sprawy. Wyznaczona komórka organizacyjna lub prowadzący sprawę stanowi wtedy komórkę merytoryczną.</w:t>
      </w:r>
    </w:p>
    <w:p>
      <w:pPr>
        <w:numPr>
          <w:ilvl w:val="0"/>
          <w:numId w:val="36"/>
        </w:numPr>
        <w:spacing w:after="120"/>
        <w:ind w:left="284" w:hanging="284"/>
        <w:jc w:val="both"/>
      </w:pPr>
      <w:r>
        <w:rPr>
          <w:rFonts w:ascii="Palatino Linotype" w:hAnsi="Palatino Linotype" w:cs="Palatino Linotype"/>
          <w:sz w:val="24"/>
          <w:szCs w:val="24"/>
        </w:rPr>
        <w:t>Jeżeli przesyłka dotyczy kilku spraw, wskazuje się komórki merytoryczne właściwe do załatwienia poszczególnych spraw.</w:t>
      </w:r>
    </w:p>
    <w:p>
      <w:pPr>
        <w:pStyle w:val="2"/>
        <w:jc w:val="center"/>
      </w:pPr>
      <w:bookmarkStart w:id="2" w:name="__RefHeading___Toc348078267"/>
      <w:bookmarkEnd w:id="2"/>
      <w:r>
        <w:rPr>
          <w:rFonts w:ascii="Palatino Linotype" w:hAnsi="Palatino Linotype" w:cs="Palatino Linotype"/>
          <w:sz w:val="28"/>
          <w:szCs w:val="28"/>
        </w:rPr>
        <w:t>Rozdział 4</w:t>
      </w:r>
    </w:p>
    <w:p>
      <w:pPr>
        <w:pStyle w:val="3"/>
        <w:spacing w:before="0"/>
        <w:jc w:val="center"/>
      </w:pPr>
      <w:bookmarkStart w:id="3" w:name="__RefHeading___Toc348078268"/>
      <w:bookmarkEnd w:id="3"/>
      <w:r>
        <w:rPr>
          <w:rFonts w:ascii="Palatino Linotype" w:hAnsi="Palatino Linotype" w:cs="Palatino Linotype"/>
          <w:i w:val="0"/>
          <w:sz w:val="26"/>
          <w:szCs w:val="26"/>
        </w:rPr>
        <w:t>Rejestracja spraw i sposób ich dokumentowania</w:t>
      </w:r>
    </w:p>
    <w:p>
      <w:pPr>
        <w:spacing w:before="120" w:after="120"/>
        <w:jc w:val="center"/>
      </w:pPr>
      <w:r>
        <w:rPr>
          <w:sz w:val="24"/>
          <w:szCs w:val="24"/>
        </w:rPr>
        <w:t>§</w:t>
      </w:r>
      <w:r>
        <w:rPr>
          <w:rFonts w:ascii="Palatino Linotype" w:hAnsi="Palatino Linotype" w:cs="Palatino Linotype"/>
          <w:sz w:val="24"/>
          <w:szCs w:val="24"/>
        </w:rPr>
        <w:t xml:space="preserve"> 22.</w:t>
      </w:r>
    </w:p>
    <w:p>
      <w:pPr>
        <w:numPr>
          <w:ilvl w:val="0"/>
          <w:numId w:val="37"/>
        </w:numPr>
        <w:ind w:left="426" w:hanging="426"/>
        <w:jc w:val="both"/>
      </w:pPr>
      <w:r>
        <w:rPr>
          <w:rFonts w:ascii="Palatino Linotype" w:hAnsi="Palatino Linotype" w:cs="Palatino Linotype"/>
          <w:sz w:val="24"/>
          <w:szCs w:val="24"/>
        </w:rPr>
        <w:t>Dokumentacja nadsyłana i składana w podmiocie oraz w nim powstająca dzieli się ze względu na sposób jej rejestrowania i przechowywania na:</w:t>
      </w:r>
    </w:p>
    <w:p>
      <w:pPr>
        <w:numPr>
          <w:ilvl w:val="0"/>
          <w:numId w:val="38"/>
        </w:numPr>
        <w:ind w:left="284" w:firstLine="142"/>
        <w:jc w:val="both"/>
      </w:pPr>
      <w:r>
        <w:rPr>
          <w:rFonts w:ascii="Palatino Linotype" w:hAnsi="Palatino Linotype" w:cs="Palatino Linotype"/>
          <w:sz w:val="24"/>
          <w:szCs w:val="24"/>
        </w:rPr>
        <w:t>tworzącą akta sprawy;</w:t>
      </w:r>
    </w:p>
    <w:p>
      <w:pPr>
        <w:numPr>
          <w:ilvl w:val="0"/>
          <w:numId w:val="38"/>
        </w:numPr>
        <w:ind w:left="284" w:firstLine="142"/>
        <w:jc w:val="both"/>
      </w:pPr>
      <w:r>
        <w:rPr>
          <w:rFonts w:ascii="Palatino Linotype" w:hAnsi="Palatino Linotype" w:cs="Palatino Linotype"/>
          <w:sz w:val="24"/>
          <w:szCs w:val="24"/>
        </w:rPr>
        <w:t>nietworzącą akt sprawy.</w:t>
      </w:r>
    </w:p>
    <w:p>
      <w:pPr>
        <w:numPr>
          <w:ilvl w:val="0"/>
          <w:numId w:val="37"/>
        </w:numPr>
        <w:spacing w:after="120"/>
        <w:ind w:left="426" w:hanging="426"/>
        <w:jc w:val="both"/>
      </w:pPr>
      <w:r>
        <w:rPr>
          <w:rFonts w:ascii="Palatino Linotype" w:hAnsi="Palatino Linotype" w:cs="Palatino Linotype"/>
          <w:sz w:val="24"/>
          <w:szCs w:val="24"/>
        </w:rPr>
        <w:t>Dokumentacja tworząca akta sprawy to dokumentacja, która została przyporządkowana do sprawy i otrzymała znak sprawy.</w:t>
      </w:r>
    </w:p>
    <w:p>
      <w:pPr>
        <w:numPr>
          <w:ilvl w:val="0"/>
          <w:numId w:val="37"/>
        </w:numPr>
        <w:spacing w:after="120"/>
        <w:ind w:left="426" w:hanging="426"/>
        <w:jc w:val="both"/>
      </w:pPr>
      <w:r>
        <w:rPr>
          <w:rFonts w:ascii="Palatino Linotype" w:hAnsi="Palatino Linotype" w:cs="Palatino Linotype"/>
          <w:sz w:val="24"/>
          <w:szCs w:val="24"/>
        </w:rPr>
        <w:t>Dokumentacja nietworząca akt sprawy to dokumentacja, która nie została przyporządkowana do sprawy, a jedynie do klasy z wykazu akt.</w:t>
      </w:r>
    </w:p>
    <w:p>
      <w:pPr>
        <w:spacing w:before="120" w:after="120"/>
        <w:jc w:val="center"/>
      </w:pPr>
      <w:r>
        <w:rPr>
          <w:sz w:val="24"/>
          <w:szCs w:val="24"/>
        </w:rPr>
        <w:t>§</w:t>
      </w:r>
      <w:r>
        <w:rPr>
          <w:rFonts w:ascii="Palatino Linotype" w:hAnsi="Palatino Linotype" w:cs="Palatino Linotype"/>
          <w:sz w:val="24"/>
          <w:szCs w:val="24"/>
        </w:rPr>
        <w:t xml:space="preserve"> 23.</w:t>
      </w:r>
    </w:p>
    <w:p>
      <w:pPr>
        <w:numPr>
          <w:ilvl w:val="0"/>
          <w:numId w:val="39"/>
        </w:numPr>
        <w:spacing w:after="120"/>
        <w:ind w:left="284" w:hanging="284"/>
        <w:jc w:val="both"/>
      </w:pPr>
      <w:r>
        <w:rPr>
          <w:rFonts w:ascii="Palatino Linotype" w:hAnsi="Palatino Linotype" w:cs="Palatino Linotype"/>
          <w:sz w:val="24"/>
          <w:szCs w:val="24"/>
        </w:rPr>
        <w:t>Znak sprawy jest stałą cechą rozpoznawczą całości akt danej sprawy.</w:t>
      </w:r>
    </w:p>
    <w:p>
      <w:pPr>
        <w:numPr>
          <w:ilvl w:val="0"/>
          <w:numId w:val="39"/>
        </w:numPr>
        <w:spacing w:after="120"/>
        <w:ind w:left="284" w:hanging="284"/>
        <w:jc w:val="both"/>
      </w:pPr>
      <w:r>
        <w:rPr>
          <w:rFonts w:ascii="Palatino Linotype" w:hAnsi="Palatino Linotype" w:cs="Palatino Linotype"/>
          <w:sz w:val="24"/>
          <w:szCs w:val="24"/>
        </w:rPr>
        <w:t>Znak sprawy zawiera umieszczone kolejno następujące elementy:</w:t>
      </w:r>
    </w:p>
    <w:p>
      <w:pPr>
        <w:numPr>
          <w:ilvl w:val="0"/>
          <w:numId w:val="40"/>
        </w:numPr>
        <w:ind w:left="567" w:hanging="283"/>
        <w:jc w:val="both"/>
      </w:pPr>
      <w:r>
        <w:rPr>
          <w:rFonts w:ascii="Palatino Linotype" w:hAnsi="Palatino Linotype" w:cs="Palatino Linotype"/>
          <w:sz w:val="24"/>
          <w:szCs w:val="24"/>
        </w:rPr>
        <w:t>oznaczenie komórki organizacyjnej;</w:t>
      </w:r>
    </w:p>
    <w:p>
      <w:pPr>
        <w:numPr>
          <w:ilvl w:val="0"/>
          <w:numId w:val="40"/>
        </w:numPr>
        <w:ind w:left="567" w:hanging="283"/>
        <w:jc w:val="both"/>
      </w:pPr>
      <w:r>
        <w:rPr>
          <w:rFonts w:ascii="Palatino Linotype" w:hAnsi="Palatino Linotype" w:cs="Palatino Linotype"/>
          <w:sz w:val="24"/>
          <w:szCs w:val="24"/>
        </w:rPr>
        <w:t>symbol klasyfikacyjny z wykazu akt;</w:t>
      </w:r>
    </w:p>
    <w:p>
      <w:pPr>
        <w:numPr>
          <w:ilvl w:val="0"/>
          <w:numId w:val="40"/>
        </w:numPr>
        <w:ind w:left="567" w:hanging="283"/>
        <w:jc w:val="both"/>
      </w:pPr>
      <w:r>
        <w:rPr>
          <w:rFonts w:ascii="Palatino Linotype" w:hAnsi="Palatino Linotype" w:cs="Palatino Linotype"/>
          <w:sz w:val="24"/>
          <w:szCs w:val="24"/>
        </w:rPr>
        <w:t>kolejny numer sprawy, wynikający ze spisu spraw;</w:t>
      </w:r>
    </w:p>
    <w:p>
      <w:pPr>
        <w:numPr>
          <w:ilvl w:val="0"/>
          <w:numId w:val="40"/>
        </w:numPr>
        <w:spacing w:after="120"/>
        <w:ind w:left="567" w:hanging="283"/>
        <w:jc w:val="both"/>
      </w:pPr>
      <w:r>
        <w:rPr>
          <w:rFonts w:ascii="Palatino Linotype" w:hAnsi="Palatino Linotype" w:cs="Palatino Linotype"/>
          <w:sz w:val="24"/>
          <w:szCs w:val="24"/>
        </w:rPr>
        <w:t>cztery cyfry roku kalendarzowego, w którym sprawa się rozpoczęła.</w:t>
      </w:r>
    </w:p>
    <w:p>
      <w:pPr>
        <w:numPr>
          <w:ilvl w:val="0"/>
          <w:numId w:val="39"/>
        </w:numPr>
        <w:spacing w:after="120"/>
        <w:ind w:left="284" w:hanging="284"/>
        <w:jc w:val="both"/>
      </w:pPr>
      <w:r>
        <w:rPr>
          <w:rFonts w:ascii="Palatino Linotype" w:hAnsi="Palatino Linotype" w:cs="Palatino Linotype"/>
          <w:sz w:val="24"/>
          <w:szCs w:val="24"/>
        </w:rPr>
        <w:t>Poszczególne elementy znaku sprawy umieszcza się w kolejności, o której mowa w ust. 2, i  oddziela kropkami w następujący sposób: [komórka].[symbol].[nr_kolejny].[rok], gdzie:</w:t>
      </w:r>
    </w:p>
    <w:p>
      <w:pPr>
        <w:pStyle w:val="769"/>
        <w:numPr>
          <w:ilvl w:val="3"/>
          <w:numId w:val="41"/>
        </w:numPr>
        <w:spacing w:before="0"/>
        <w:ind w:left="568" w:hanging="284"/>
      </w:pPr>
      <w:r>
        <w:rPr>
          <w:rFonts w:ascii="Palatino Linotype" w:hAnsi="Palatino Linotype" w:cs="Palatino Linotype"/>
        </w:rPr>
        <w:t xml:space="preserve">[komórka] to oznaczenie komórki organizacyjnej, w której założono sprawę, odpowiedzialnej za jej prowadzenie oraz załatwienie, wyrażone ciągiem znaków z zakresu [A-Z, a-z, 0-9], zawierającym co najmniej jedną literę, na przykład ABC, B2, A1c, 11d, b99 itd.; </w:t>
      </w:r>
    </w:p>
    <w:p>
      <w:pPr>
        <w:pStyle w:val="769"/>
        <w:numPr>
          <w:ilvl w:val="3"/>
          <w:numId w:val="41"/>
        </w:numPr>
        <w:spacing w:before="0"/>
        <w:ind w:left="568" w:hanging="284"/>
      </w:pPr>
      <w:r>
        <w:rPr>
          <w:rFonts w:ascii="Palatino Linotype" w:hAnsi="Palatino Linotype" w:cs="Palatino Linotype"/>
        </w:rPr>
        <w:t>[symbol] to symbol klasyfikacyjny z wykazu akt;</w:t>
      </w:r>
    </w:p>
    <w:p>
      <w:pPr>
        <w:pStyle w:val="769"/>
        <w:numPr>
          <w:ilvl w:val="3"/>
          <w:numId w:val="41"/>
        </w:numPr>
        <w:spacing w:before="0"/>
        <w:ind w:left="568" w:hanging="284"/>
      </w:pPr>
      <w:r>
        <w:rPr>
          <w:rFonts w:ascii="Palatino Linotype" w:hAnsi="Palatino Linotype" w:cs="Palatino Linotype"/>
        </w:rPr>
        <w:t>[nr_kolejny] to liczba naturalna określająca kolejny numer sprawy zakładanej w ramach symbolu klasyfikacyjnego, o którym mowa w pkt 2, w komórce organizacyjnej o której mowa w pkt 1, w danym  roku;</w:t>
      </w:r>
    </w:p>
    <w:p>
      <w:pPr>
        <w:pStyle w:val="769"/>
        <w:numPr>
          <w:ilvl w:val="3"/>
          <w:numId w:val="41"/>
        </w:numPr>
        <w:spacing w:before="0"/>
        <w:ind w:left="568" w:hanging="284"/>
      </w:pPr>
      <w:r>
        <w:rPr>
          <w:rFonts w:ascii="Palatino Linotype" w:hAnsi="Palatino Linotype" w:cs="Palatino Linotype"/>
        </w:rPr>
        <w:t>[rok] to czterocyfrowe oznaczenie roku, w którym założono sprawę.</w:t>
      </w:r>
    </w:p>
    <w:p>
      <w:pPr>
        <w:numPr>
          <w:ilvl w:val="0"/>
          <w:numId w:val="39"/>
        </w:numPr>
        <w:spacing w:before="120" w:after="120"/>
        <w:ind w:left="284" w:hanging="284"/>
        <w:jc w:val="both"/>
      </w:pPr>
      <w:r>
        <w:rPr>
          <w:rFonts w:ascii="Palatino Linotype" w:hAnsi="Palatino Linotype" w:cs="Palatino Linotype"/>
          <w:sz w:val="24"/>
          <w:szCs w:val="24"/>
        </w:rPr>
        <w:t>Oznaczenie komórki organizacyjnej, stanowiące element znaku sprawy, może być przyporządkowane w jednym roku kalendarzowym tylko do jednej komórki organizacyjnej, niezależnie od zmian organizacyjnych w podmiocie.</w:t>
      </w:r>
    </w:p>
    <w:p>
      <w:pPr>
        <w:numPr>
          <w:ilvl w:val="0"/>
          <w:numId w:val="39"/>
        </w:numPr>
        <w:spacing w:after="120"/>
        <w:ind w:left="284" w:hanging="284"/>
        <w:jc w:val="both"/>
      </w:pPr>
      <w:r>
        <w:rPr>
          <w:rFonts w:ascii="Palatino Linotype" w:hAnsi="Palatino Linotype" w:cs="Palatino Linotype"/>
          <w:sz w:val="24"/>
          <w:szCs w:val="24"/>
        </w:rPr>
        <w:t>Jeżeli zachodzi potrzeba wydzielenia określonych spraw z danej klasy w wykazie akt w osobne zbiory, to dla danego numeru sprawy, o którym mowa w ust. 2 pkt 3, będącego podstawą wydzielenia grupy spraw, zakłada się oddzielny spis spraw. W takim przypadku znak sprawy konstruuje się następująco:</w:t>
      </w:r>
    </w:p>
    <w:p>
      <w:pPr>
        <w:numPr>
          <w:ilvl w:val="0"/>
          <w:numId w:val="42"/>
        </w:numPr>
        <w:ind w:left="567" w:hanging="283"/>
        <w:jc w:val="both"/>
      </w:pPr>
      <w:r>
        <w:rPr>
          <w:rFonts w:ascii="Palatino Linotype" w:hAnsi="Palatino Linotype" w:cs="Palatino Linotype"/>
          <w:sz w:val="24"/>
          <w:szCs w:val="24"/>
        </w:rPr>
        <w:t>oznaczenie komórki organizacyjnej;</w:t>
      </w:r>
    </w:p>
    <w:p>
      <w:pPr>
        <w:numPr>
          <w:ilvl w:val="0"/>
          <w:numId w:val="42"/>
        </w:numPr>
        <w:ind w:left="567" w:hanging="283"/>
        <w:jc w:val="both"/>
      </w:pPr>
      <w:r>
        <w:rPr>
          <w:rFonts w:ascii="Palatino Linotype" w:hAnsi="Palatino Linotype" w:cs="Palatino Linotype"/>
          <w:sz w:val="24"/>
          <w:szCs w:val="24"/>
        </w:rPr>
        <w:t>symbol klasyfikacyjny z wykazu akt;</w:t>
      </w:r>
    </w:p>
    <w:p>
      <w:pPr>
        <w:numPr>
          <w:ilvl w:val="0"/>
          <w:numId w:val="42"/>
        </w:numPr>
        <w:ind w:left="567" w:hanging="283"/>
        <w:jc w:val="both"/>
      </w:pPr>
      <w:r>
        <w:rPr>
          <w:rFonts w:ascii="Palatino Linotype" w:hAnsi="Palatino Linotype" w:cs="Palatino Linotype"/>
          <w:sz w:val="24"/>
          <w:szCs w:val="24"/>
        </w:rPr>
        <w:t>kolejny numer sprawy, pod którym dokonano wydzielenia grupy spraw;</w:t>
      </w:r>
    </w:p>
    <w:p>
      <w:pPr>
        <w:numPr>
          <w:ilvl w:val="0"/>
          <w:numId w:val="42"/>
        </w:numPr>
        <w:ind w:left="567" w:hanging="283"/>
        <w:jc w:val="both"/>
      </w:pPr>
      <w:r>
        <w:rPr>
          <w:rFonts w:ascii="Palatino Linotype" w:hAnsi="Palatino Linotype" w:cs="Palatino Linotype"/>
          <w:sz w:val="24"/>
          <w:szCs w:val="24"/>
        </w:rPr>
        <w:t>kolejny numer sprawy, wynikający ze spisu spraw założonego dla numeru sprawy, która jest podstawą wydzielenia;</w:t>
      </w:r>
    </w:p>
    <w:p>
      <w:pPr>
        <w:numPr>
          <w:ilvl w:val="0"/>
          <w:numId w:val="42"/>
        </w:numPr>
        <w:spacing w:after="120"/>
        <w:ind w:left="567" w:hanging="283"/>
        <w:jc w:val="both"/>
      </w:pPr>
      <w:r>
        <w:rPr>
          <w:rFonts w:ascii="Palatino Linotype" w:hAnsi="Palatino Linotype" w:cs="Palatino Linotype"/>
          <w:sz w:val="24"/>
          <w:szCs w:val="24"/>
        </w:rPr>
        <w:t>cztery cyfry roku kalendarzowego, w którym sprawa się rozpoczęła.</w:t>
      </w:r>
    </w:p>
    <w:p>
      <w:pPr>
        <w:numPr>
          <w:ilvl w:val="0"/>
          <w:numId w:val="39"/>
        </w:numPr>
        <w:spacing w:after="120"/>
        <w:ind w:left="284" w:hanging="284"/>
        <w:jc w:val="both"/>
      </w:pPr>
      <w:r>
        <w:rPr>
          <w:rFonts w:ascii="Palatino Linotype" w:hAnsi="Palatino Linotype" w:cs="Palatino Linotype"/>
          <w:sz w:val="24"/>
          <w:szCs w:val="24"/>
        </w:rPr>
        <w:t>Poszczególne elementy znaku sprawy, o którym mowa w ust. 5, oddziela się kropkami w następujący sposób: [komórka].[symbol].[nr_kolejny].[2nr_kolejny].[rok], gdzie:</w:t>
      </w:r>
    </w:p>
    <w:p>
      <w:pPr>
        <w:pStyle w:val="769"/>
        <w:numPr>
          <w:ilvl w:val="3"/>
          <w:numId w:val="43"/>
        </w:numPr>
        <w:tabs>
          <w:tab w:val="left" w:pos="567"/>
        </w:tabs>
        <w:spacing w:before="0"/>
        <w:ind w:left="568" w:hanging="284"/>
      </w:pPr>
      <w:r>
        <w:rPr>
          <w:rFonts w:ascii="Palatino Linotype" w:hAnsi="Palatino Linotype" w:cs="Palatino Linotype"/>
        </w:rPr>
        <w:t xml:space="preserve">[komórka] to oznaczenie komórki organizacyjnej zakładającej sprawę, odpowiedzialnej za jej prowadzenie oraz załatwienie, wyrażone ciągiem znaków z zakresu [A-Z, a-z, 0-9] zawierającym co najmniej jedną literę, na przykład ABC, B2, A1c, 11d, b99 itd.; </w:t>
      </w:r>
    </w:p>
    <w:p>
      <w:pPr>
        <w:pStyle w:val="769"/>
        <w:numPr>
          <w:ilvl w:val="3"/>
          <w:numId w:val="43"/>
        </w:numPr>
        <w:tabs>
          <w:tab w:val="left" w:pos="567"/>
        </w:tabs>
        <w:spacing w:before="0"/>
        <w:ind w:left="568" w:hanging="284"/>
      </w:pPr>
      <w:r>
        <w:rPr>
          <w:rFonts w:ascii="Palatino Linotype" w:hAnsi="Palatino Linotype" w:cs="Palatino Linotype"/>
        </w:rPr>
        <w:t>[symbol] to symbol klasyfikacyjny z wykazu akt;</w:t>
      </w:r>
    </w:p>
    <w:p>
      <w:pPr>
        <w:pStyle w:val="769"/>
        <w:numPr>
          <w:ilvl w:val="3"/>
          <w:numId w:val="43"/>
        </w:numPr>
        <w:tabs>
          <w:tab w:val="left" w:pos="567"/>
        </w:tabs>
        <w:spacing w:before="0"/>
        <w:ind w:left="568" w:hanging="284"/>
      </w:pPr>
      <w:r>
        <w:rPr>
          <w:rFonts w:ascii="Palatino Linotype" w:hAnsi="Palatino Linotype" w:cs="Palatino Linotype"/>
        </w:rPr>
        <w:t>[nr_kolejny] to liczba naturalna określająca kolejny numer sprawy będącej podstawą wydzielenia grupy spraw w osobny zbiór, zakładanej w ramach symbolu klasyfikacyjnego o którym mowa w pkt 2, w komórce organizacyjnej o której mowa w pkt 1, w danym roku;</w:t>
      </w:r>
    </w:p>
    <w:p>
      <w:pPr>
        <w:pStyle w:val="769"/>
        <w:numPr>
          <w:ilvl w:val="3"/>
          <w:numId w:val="43"/>
        </w:numPr>
        <w:tabs>
          <w:tab w:val="left" w:pos="567"/>
        </w:tabs>
        <w:spacing w:before="0"/>
        <w:ind w:left="568" w:hanging="284"/>
      </w:pPr>
      <w:r>
        <w:rPr>
          <w:rFonts w:ascii="Palatino Linotype" w:hAnsi="Palatino Linotype" w:cs="Palatino Linotype"/>
        </w:rPr>
        <w:t>[2nr_kolejny] to liczba naturalna określająca kolejny numer sprawy zakładanej w ramach wydzielonej grupy spraw, o której mowa w pkt 3;</w:t>
      </w:r>
    </w:p>
    <w:p>
      <w:pPr>
        <w:pStyle w:val="769"/>
        <w:numPr>
          <w:ilvl w:val="3"/>
          <w:numId w:val="43"/>
        </w:numPr>
        <w:tabs>
          <w:tab w:val="left" w:pos="567"/>
        </w:tabs>
        <w:spacing w:before="0"/>
        <w:ind w:left="568" w:hanging="284"/>
      </w:pPr>
      <w:r>
        <w:rPr>
          <w:rFonts w:ascii="Palatino Linotype" w:hAnsi="Palatino Linotype" w:cs="Palatino Linotype"/>
        </w:rPr>
        <w:t>[rok] to czterocyfrowe oznaczenie roku, w którym założono sprawę.</w:t>
      </w:r>
    </w:p>
    <w:p>
      <w:pPr>
        <w:numPr>
          <w:ilvl w:val="0"/>
          <w:numId w:val="39"/>
        </w:numPr>
        <w:spacing w:before="120" w:after="120"/>
        <w:ind w:left="284" w:hanging="284"/>
        <w:jc w:val="both"/>
      </w:pPr>
      <w:r>
        <w:rPr>
          <w:rFonts w:ascii="Palatino Linotype" w:hAnsi="Palatino Linotype" w:cs="Palatino Linotype"/>
          <w:sz w:val="24"/>
          <w:szCs w:val="24"/>
        </w:rPr>
        <w:t>Dopuszcza się stosowanie w oznaczeniu komórki organizacyjnej znaku rozdzielającego minus w następujący sposób: AB-C, B-2, A1-c, 11-d, b9-9 itd.</w:t>
      </w:r>
    </w:p>
    <w:p>
      <w:pPr>
        <w:numPr>
          <w:ilvl w:val="0"/>
          <w:numId w:val="39"/>
        </w:numPr>
        <w:spacing w:after="120"/>
        <w:ind w:left="284" w:hanging="284"/>
        <w:jc w:val="both"/>
      </w:pPr>
      <w:r>
        <w:rPr>
          <w:rFonts w:ascii="Palatino Linotype" w:hAnsi="Palatino Linotype" w:cs="Palatino Linotype"/>
          <w:sz w:val="24"/>
          <w:szCs w:val="24"/>
        </w:rPr>
        <w:t>Oznaczając pismo znakiem sprawy, można:</w:t>
      </w:r>
    </w:p>
    <w:p>
      <w:pPr>
        <w:pStyle w:val="769"/>
        <w:numPr>
          <w:ilvl w:val="3"/>
          <w:numId w:val="2"/>
        </w:numPr>
        <w:tabs>
          <w:tab w:val="left" w:pos="567"/>
        </w:tabs>
        <w:spacing w:before="0"/>
        <w:ind w:left="568" w:hanging="284"/>
      </w:pPr>
      <w:r>
        <w:rPr>
          <w:rFonts w:ascii="Palatino Linotype" w:hAnsi="Palatino Linotype" w:cs="Palatino Linotype"/>
        </w:rPr>
        <w:t>po znaku sprawy umieścić numer kolejny pisma wychodzącego w sprawie oddzielając go od znaku sprawy kropką w następujący sposób: [znak_sprawy].</w:t>
      </w:r>
      <w:r>
        <w:rPr>
          <w:rFonts w:ascii="Palatino Linotype" w:hAnsi="Palatino Linotype" w:cs="Palatino Linotype"/>
          <w:i/>
          <w:iCs/>
        </w:rPr>
        <w:t>n,</w:t>
      </w:r>
      <w:r>
        <w:rPr>
          <w:rFonts w:ascii="Palatino Linotype" w:hAnsi="Palatino Linotype" w:cs="Palatino Linotype"/>
        </w:rPr>
        <w:t xml:space="preserve"> gdzie </w:t>
      </w:r>
      <w:r>
        <w:rPr>
          <w:rFonts w:ascii="Palatino Linotype" w:hAnsi="Palatino Linotype" w:cs="Palatino Linotype"/>
          <w:i/>
          <w:iCs/>
        </w:rPr>
        <w:t>n</w:t>
      </w:r>
      <w:r>
        <w:rPr>
          <w:rFonts w:ascii="Palatino Linotype" w:hAnsi="Palatino Linotype" w:cs="Palatino Linotype"/>
        </w:rPr>
        <w:t xml:space="preserve"> jest liczbą naturalną określającą numer kolejny pisma w sprawie;</w:t>
      </w:r>
    </w:p>
    <w:p>
      <w:pPr>
        <w:pStyle w:val="769"/>
        <w:numPr>
          <w:ilvl w:val="3"/>
          <w:numId w:val="2"/>
        </w:numPr>
        <w:tabs>
          <w:tab w:val="left" w:pos="567"/>
        </w:tabs>
        <w:spacing w:before="0"/>
        <w:ind w:left="568" w:hanging="284"/>
      </w:pPr>
      <w:r>
        <w:rPr>
          <w:rFonts w:ascii="Palatino Linotype" w:hAnsi="Palatino Linotype" w:cs="Palatino Linotype"/>
        </w:rPr>
        <w:t>po znaku sprawy lub po numerze, określonym w pkt 1, umieścić symbol prowadzącego sprawę, oddzielając go kropką w następujący sposób: [znak_sprawy].[prowadzący] lub [znak_sprawy].</w:t>
      </w:r>
      <w:r>
        <w:rPr>
          <w:rFonts w:ascii="Palatino Linotype" w:hAnsi="Palatino Linotype" w:cs="Palatino Linotype"/>
          <w:i/>
          <w:iCs/>
        </w:rPr>
        <w:t>n</w:t>
      </w:r>
      <w:r>
        <w:rPr>
          <w:rFonts w:ascii="Palatino Linotype" w:hAnsi="Palatino Linotype" w:cs="Palatino Linotype"/>
        </w:rPr>
        <w:t>.[prowadzący], gdzie [prowadzący] to oznaczenie prowadzącego sprawę, wyrażone ciągiem znaków z zakresu [A-Z, a-z, 0-9] zawierającym co najmniej jedną literę, na przykład AB, a1, ad99 itd.</w:t>
      </w:r>
    </w:p>
    <w:p>
      <w:pPr>
        <w:spacing w:before="120" w:after="120"/>
        <w:jc w:val="center"/>
      </w:pPr>
      <w:r>
        <w:rPr>
          <w:sz w:val="24"/>
          <w:szCs w:val="24"/>
        </w:rPr>
        <w:t>§</w:t>
      </w:r>
      <w:r>
        <w:rPr>
          <w:rFonts w:ascii="Palatino Linotype" w:hAnsi="Palatino Linotype" w:cs="Palatino Linotype"/>
          <w:sz w:val="24"/>
          <w:szCs w:val="24"/>
        </w:rPr>
        <w:t xml:space="preserve"> 24.</w:t>
      </w:r>
    </w:p>
    <w:p>
      <w:pPr>
        <w:numPr>
          <w:ilvl w:val="0"/>
          <w:numId w:val="44"/>
        </w:numPr>
        <w:spacing w:after="120"/>
        <w:ind w:left="284" w:hanging="284"/>
        <w:jc w:val="both"/>
      </w:pPr>
      <w:r>
        <w:rPr>
          <w:rFonts w:ascii="Palatino Linotype" w:hAnsi="Palatino Linotype" w:cs="Palatino Linotype"/>
          <w:sz w:val="24"/>
          <w:szCs w:val="24"/>
        </w:rPr>
        <w:t>Dokumentacja nietworząca akt sprawy nie jest rejestrowana w spisach spraw, lecz gromadzona w teczkach aktowych, zakładanych dla klas końcowych w wykazie akt.</w:t>
      </w:r>
    </w:p>
    <w:p>
      <w:pPr>
        <w:numPr>
          <w:ilvl w:val="0"/>
          <w:numId w:val="44"/>
        </w:numPr>
        <w:spacing w:after="120"/>
        <w:ind w:left="284" w:hanging="284"/>
        <w:jc w:val="both"/>
      </w:pPr>
      <w:r>
        <w:rPr>
          <w:rFonts w:ascii="Palatino Linotype" w:hAnsi="Palatino Linotype" w:cs="Palatino Linotype"/>
          <w:sz w:val="24"/>
          <w:szCs w:val="24"/>
        </w:rPr>
        <w:t>Dokumentację, o której mowa w ust. 1, mogą stanowić w szczególności:</w:t>
      </w:r>
    </w:p>
    <w:p>
      <w:pPr>
        <w:numPr>
          <w:ilvl w:val="0"/>
          <w:numId w:val="45"/>
        </w:numPr>
        <w:ind w:left="709" w:hanging="425"/>
        <w:jc w:val="both"/>
      </w:pPr>
      <w:r>
        <w:rPr>
          <w:rFonts w:ascii="Palatino Linotype" w:hAnsi="Palatino Linotype" w:cs="Palatino Linotype"/>
          <w:sz w:val="24"/>
          <w:szCs w:val="24"/>
        </w:rPr>
        <w:t>zaproszenia, życzenia, podziękowania, kondolencje, jeżeli zostały zarejestrowane jako przesyłki wpływające i jednocześnie nie stanowią części akt sprawy;</w:t>
      </w:r>
    </w:p>
    <w:p>
      <w:pPr>
        <w:numPr>
          <w:ilvl w:val="0"/>
          <w:numId w:val="45"/>
        </w:numPr>
        <w:ind w:left="709" w:hanging="425"/>
        <w:jc w:val="both"/>
      </w:pPr>
      <w:r>
        <w:rPr>
          <w:rFonts w:ascii="Palatino Linotype" w:hAnsi="Palatino Linotype" w:cs="Palatino Linotype"/>
          <w:sz w:val="24"/>
          <w:szCs w:val="24"/>
        </w:rPr>
        <w:t>niezamawiane oferty, jeżeli zostały zarejestrowane jako przesyłki wpływające i jednocześnie nie stanowią części akt sprawy;</w:t>
      </w:r>
    </w:p>
    <w:p>
      <w:pPr>
        <w:numPr>
          <w:ilvl w:val="0"/>
          <w:numId w:val="45"/>
        </w:numPr>
        <w:ind w:left="709" w:hanging="425"/>
        <w:jc w:val="both"/>
      </w:pPr>
      <w:r>
        <w:rPr>
          <w:rFonts w:ascii="Palatino Linotype" w:hAnsi="Palatino Linotype" w:cs="Palatino Linotype"/>
          <w:sz w:val="24"/>
          <w:szCs w:val="24"/>
        </w:rPr>
        <w:t>dokumentacja finansowo-księgowa, w szczególności rachunki, faktury, inne dokumenty księgowe;</w:t>
      </w:r>
    </w:p>
    <w:p>
      <w:pPr>
        <w:numPr>
          <w:ilvl w:val="0"/>
          <w:numId w:val="45"/>
        </w:numPr>
        <w:ind w:left="709" w:hanging="425"/>
        <w:jc w:val="both"/>
      </w:pPr>
      <w:r>
        <w:rPr>
          <w:rFonts w:ascii="Palatino Linotype" w:hAnsi="Palatino Linotype" w:cs="Palatino Linotype"/>
          <w:sz w:val="24"/>
          <w:szCs w:val="24"/>
        </w:rPr>
        <w:t>listy obecności;</w:t>
      </w:r>
    </w:p>
    <w:p>
      <w:pPr>
        <w:numPr>
          <w:ilvl w:val="0"/>
          <w:numId w:val="45"/>
        </w:numPr>
        <w:ind w:left="709" w:hanging="425"/>
        <w:jc w:val="both"/>
      </w:pPr>
      <w:r>
        <w:rPr>
          <w:rFonts w:ascii="Palatino Linotype" w:hAnsi="Palatino Linotype" w:cs="Palatino Linotype"/>
          <w:sz w:val="24"/>
          <w:szCs w:val="24"/>
        </w:rPr>
        <w:t>karty urlopowe;</w:t>
      </w:r>
    </w:p>
    <w:p>
      <w:pPr>
        <w:numPr>
          <w:ilvl w:val="0"/>
          <w:numId w:val="45"/>
        </w:numPr>
        <w:ind w:left="709" w:hanging="425"/>
        <w:jc w:val="both"/>
      </w:pPr>
      <w:r>
        <w:rPr>
          <w:rFonts w:ascii="Palatino Linotype" w:hAnsi="Palatino Linotype" w:cs="Palatino Linotype"/>
          <w:sz w:val="24"/>
          <w:szCs w:val="24"/>
        </w:rPr>
        <w:t>dokumentacja magazynowa;</w:t>
      </w:r>
    </w:p>
    <w:p>
      <w:pPr>
        <w:numPr>
          <w:ilvl w:val="0"/>
          <w:numId w:val="45"/>
        </w:numPr>
        <w:ind w:left="709" w:hanging="425"/>
        <w:jc w:val="both"/>
      </w:pPr>
      <w:r>
        <w:rPr>
          <w:rFonts w:ascii="Palatino Linotype" w:hAnsi="Palatino Linotype" w:cs="Palatino Linotype"/>
          <w:sz w:val="24"/>
          <w:szCs w:val="24"/>
        </w:rPr>
        <w:t>środki ewidencyjne składnicy akt;</w:t>
      </w:r>
    </w:p>
    <w:p>
      <w:pPr>
        <w:numPr>
          <w:ilvl w:val="0"/>
          <w:numId w:val="45"/>
        </w:numPr>
        <w:ind w:left="709" w:hanging="425"/>
        <w:jc w:val="both"/>
      </w:pPr>
      <w:r>
        <w:rPr>
          <w:rFonts w:ascii="Palatino Linotype" w:hAnsi="Palatino Linotype" w:cs="Palatino Linotype"/>
          <w:sz w:val="24"/>
          <w:szCs w:val="24"/>
        </w:rPr>
        <w:t>dane w systemach teleinformatycznych dedykowanych do realizacji określonych wyspecjalizowanych usług oraz spraw, w szczególności dane w systemie udostępniającym automatycznie dane z określonego rejestru, dane przesyłane za pomocą środków komunikacji elektronicznej automatycznie tworzące rejestr;</w:t>
      </w:r>
    </w:p>
    <w:p>
      <w:pPr>
        <w:numPr>
          <w:ilvl w:val="0"/>
          <w:numId w:val="45"/>
        </w:numPr>
        <w:ind w:left="709" w:hanging="425"/>
        <w:jc w:val="both"/>
      </w:pPr>
      <w:r>
        <w:rPr>
          <w:rFonts w:ascii="Palatino Linotype" w:hAnsi="Palatino Linotype" w:cs="Palatino Linotype"/>
          <w:sz w:val="24"/>
          <w:szCs w:val="24"/>
        </w:rPr>
        <w:t>rejestry i ewidencje, w szczególności środków trwałych, wypożyczeń sprzętu, materiałów biurowych, zbiorów bibliotecznych;</w:t>
      </w:r>
    </w:p>
    <w:p>
      <w:pPr>
        <w:numPr>
          <w:ilvl w:val="0"/>
          <w:numId w:val="45"/>
        </w:numPr>
        <w:ind w:left="567" w:hanging="283"/>
        <w:jc w:val="both"/>
      </w:pPr>
      <w:r>
        <w:rPr>
          <w:rFonts w:ascii="Palatino Linotype" w:hAnsi="Palatino Linotype" w:cs="Palatino Linotype"/>
          <w:sz w:val="24"/>
          <w:szCs w:val="24"/>
        </w:rPr>
        <w:t>dokumentacja o charakterze pomocniczym, o której mowa w § 2.</w:t>
      </w:r>
    </w:p>
    <w:p>
      <w:pPr>
        <w:spacing w:before="120" w:after="120"/>
        <w:jc w:val="center"/>
      </w:pPr>
      <w:r>
        <w:rPr>
          <w:rFonts w:ascii="Palatino Linotype" w:hAnsi="Palatino Linotype" w:cs="Palatino Linotype"/>
          <w:sz w:val="24"/>
          <w:szCs w:val="24"/>
        </w:rPr>
        <w:t>§ 25.</w:t>
      </w:r>
    </w:p>
    <w:p>
      <w:pPr>
        <w:numPr>
          <w:ilvl w:val="0"/>
          <w:numId w:val="46"/>
        </w:numPr>
        <w:spacing w:after="120"/>
        <w:ind w:left="284" w:hanging="284"/>
        <w:jc w:val="both"/>
      </w:pPr>
      <w:r>
        <w:rPr>
          <w:rFonts w:ascii="Palatino Linotype" w:hAnsi="Palatino Linotype" w:cs="Palatino Linotype"/>
          <w:sz w:val="24"/>
          <w:szCs w:val="24"/>
        </w:rPr>
        <w:t>Prowadzący sprawę sprawdza, czy przekazana bezpośrednio lub w drodze dekretacji przesyłka:</w:t>
      </w:r>
    </w:p>
    <w:p>
      <w:pPr>
        <w:numPr>
          <w:ilvl w:val="0"/>
          <w:numId w:val="47"/>
        </w:numPr>
        <w:ind w:left="568" w:hanging="284"/>
        <w:jc w:val="both"/>
      </w:pPr>
      <w:r>
        <w:rPr>
          <w:rFonts w:ascii="Palatino Linotype" w:hAnsi="Palatino Linotype" w:cs="Palatino Linotype"/>
          <w:sz w:val="24"/>
          <w:szCs w:val="24"/>
        </w:rPr>
        <w:t>dotyczy sprawy już wszczętej;</w:t>
      </w:r>
    </w:p>
    <w:p>
      <w:pPr>
        <w:numPr>
          <w:ilvl w:val="0"/>
          <w:numId w:val="47"/>
        </w:numPr>
        <w:spacing w:after="120"/>
        <w:ind w:left="568" w:hanging="284"/>
        <w:jc w:val="both"/>
      </w:pPr>
      <w:r>
        <w:rPr>
          <w:rFonts w:ascii="Palatino Linotype" w:hAnsi="Palatino Linotype" w:cs="Palatino Linotype"/>
          <w:sz w:val="24"/>
          <w:szCs w:val="24"/>
        </w:rPr>
        <w:t>rozpoczyna nową sprawę.</w:t>
      </w:r>
    </w:p>
    <w:p>
      <w:pPr>
        <w:numPr>
          <w:ilvl w:val="0"/>
          <w:numId w:val="46"/>
        </w:numPr>
        <w:spacing w:after="120"/>
        <w:ind w:left="284" w:hanging="284"/>
        <w:jc w:val="both"/>
      </w:pPr>
      <w:r>
        <w:rPr>
          <w:rFonts w:ascii="Palatino Linotype" w:hAnsi="Palatino Linotype" w:cs="Palatino Linotype"/>
          <w:sz w:val="24"/>
          <w:szCs w:val="24"/>
        </w:rPr>
        <w:t>W przypadku, o którym mowa w ust. 1 pkt 1, prowadzący sprawę dołącza przesyłkę do akt sprawy, nanosząc na nią znak sprawy.</w:t>
      </w:r>
    </w:p>
    <w:p>
      <w:pPr>
        <w:numPr>
          <w:ilvl w:val="0"/>
          <w:numId w:val="46"/>
        </w:numPr>
        <w:spacing w:after="120"/>
        <w:ind w:left="284" w:hanging="284"/>
        <w:jc w:val="both"/>
      </w:pPr>
      <w:r>
        <w:rPr>
          <w:rFonts w:ascii="Palatino Linotype" w:hAnsi="Palatino Linotype" w:cs="Palatino Linotype"/>
          <w:sz w:val="24"/>
          <w:szCs w:val="24"/>
        </w:rPr>
        <w:t>W przypadku, o którym mowa w ust. 1 pkt 2, prowadzący sprawę traktuje przesyłkę jako podstawę założenia sprawy, wpisując odpowiednie dane do spisu spraw oraz nanosząc na nią znak sprawy.</w:t>
      </w:r>
    </w:p>
    <w:p>
      <w:pPr>
        <w:numPr>
          <w:ilvl w:val="0"/>
          <w:numId w:val="46"/>
        </w:numPr>
        <w:spacing w:after="120"/>
        <w:ind w:left="284" w:hanging="284"/>
        <w:jc w:val="both"/>
      </w:pPr>
      <w:r>
        <w:rPr>
          <w:rFonts w:ascii="Palatino Linotype" w:hAnsi="Palatino Linotype" w:cs="Palatino Linotype"/>
          <w:sz w:val="24"/>
          <w:szCs w:val="24"/>
        </w:rPr>
        <w:t>Znak sprawy nanosi się w górnej części pisma na jego pierwszej stronie.</w:t>
      </w:r>
    </w:p>
    <w:p>
      <w:pPr>
        <w:spacing w:before="120" w:after="120"/>
        <w:jc w:val="center"/>
      </w:pPr>
      <w:r>
        <w:rPr>
          <w:sz w:val="24"/>
          <w:szCs w:val="24"/>
        </w:rPr>
        <w:t>§</w:t>
      </w:r>
      <w:r>
        <w:rPr>
          <w:rFonts w:ascii="Palatino Linotype" w:hAnsi="Palatino Linotype" w:cs="Palatino Linotype"/>
          <w:sz w:val="24"/>
          <w:szCs w:val="24"/>
        </w:rPr>
        <w:t xml:space="preserve"> 26.</w:t>
      </w:r>
    </w:p>
    <w:p>
      <w:pPr>
        <w:numPr>
          <w:ilvl w:val="0"/>
          <w:numId w:val="48"/>
        </w:numPr>
        <w:spacing w:after="120"/>
        <w:ind w:left="284" w:hanging="284"/>
        <w:jc w:val="both"/>
      </w:pPr>
      <w:r>
        <w:rPr>
          <w:rFonts w:ascii="Palatino Linotype" w:hAnsi="Palatino Linotype" w:cs="Palatino Linotype"/>
          <w:sz w:val="24"/>
          <w:szCs w:val="24"/>
        </w:rPr>
        <w:t>Spis spraw zawiera następujące dane:</w:t>
      </w:r>
    </w:p>
    <w:p>
      <w:pPr>
        <w:numPr>
          <w:ilvl w:val="0"/>
          <w:numId w:val="49"/>
        </w:numPr>
        <w:ind w:left="567" w:hanging="283"/>
        <w:jc w:val="both"/>
      </w:pPr>
      <w:r>
        <w:rPr>
          <w:rFonts w:ascii="Palatino Linotype" w:hAnsi="Palatino Linotype" w:cs="Palatino Linotype"/>
          <w:sz w:val="24"/>
          <w:szCs w:val="24"/>
        </w:rPr>
        <w:t>odnoszące się do całego spisu spraw, w tym co najmniej:</w:t>
      </w:r>
    </w:p>
    <w:p>
      <w:pPr>
        <w:numPr>
          <w:ilvl w:val="0"/>
          <w:numId w:val="50"/>
        </w:numPr>
        <w:ind w:left="851" w:hanging="284"/>
        <w:jc w:val="both"/>
      </w:pPr>
      <w:r>
        <w:rPr>
          <w:rFonts w:ascii="Palatino Linotype" w:hAnsi="Palatino Linotype" w:cs="Palatino Linotype"/>
          <w:sz w:val="24"/>
          <w:szCs w:val="24"/>
        </w:rPr>
        <w:t>oznaczenie roku, w którym zostały założone sprawy znajdujące się w spisie,</w:t>
      </w:r>
    </w:p>
    <w:p>
      <w:pPr>
        <w:numPr>
          <w:ilvl w:val="0"/>
          <w:numId w:val="50"/>
        </w:numPr>
        <w:ind w:left="851" w:hanging="284"/>
        <w:jc w:val="both"/>
      </w:pPr>
      <w:r>
        <w:rPr>
          <w:rFonts w:ascii="Palatino Linotype" w:hAnsi="Palatino Linotype" w:cs="Palatino Linotype"/>
          <w:sz w:val="24"/>
          <w:szCs w:val="24"/>
        </w:rPr>
        <w:t>oznaczenie komórki organizacyjnej,</w:t>
      </w:r>
    </w:p>
    <w:p>
      <w:pPr>
        <w:numPr>
          <w:ilvl w:val="0"/>
          <w:numId w:val="50"/>
        </w:numPr>
        <w:ind w:left="851" w:hanging="284"/>
        <w:jc w:val="both"/>
      </w:pPr>
      <w:r>
        <w:rPr>
          <w:rFonts w:ascii="Palatino Linotype" w:hAnsi="Palatino Linotype" w:cs="Palatino Linotype"/>
          <w:sz w:val="24"/>
          <w:szCs w:val="24"/>
        </w:rPr>
        <w:t>symbol klasyfikacyjny z wykazu akt,</w:t>
      </w:r>
    </w:p>
    <w:p>
      <w:pPr>
        <w:numPr>
          <w:ilvl w:val="0"/>
          <w:numId w:val="50"/>
        </w:numPr>
        <w:ind w:left="851" w:hanging="284"/>
        <w:jc w:val="both"/>
      </w:pPr>
      <w:r>
        <w:rPr>
          <w:rFonts w:ascii="Palatino Linotype" w:hAnsi="Palatino Linotype" w:cs="Palatino Linotype"/>
          <w:sz w:val="24"/>
          <w:szCs w:val="24"/>
        </w:rPr>
        <w:t>hasło klasyfikacyjne z wykazu akt;</w:t>
      </w:r>
    </w:p>
    <w:p>
      <w:pPr>
        <w:numPr>
          <w:ilvl w:val="0"/>
          <w:numId w:val="49"/>
        </w:numPr>
        <w:spacing w:after="120"/>
        <w:ind w:left="567" w:hanging="283"/>
        <w:jc w:val="both"/>
      </w:pPr>
      <w:r>
        <w:rPr>
          <w:rFonts w:ascii="Palatino Linotype" w:hAnsi="Palatino Linotype" w:cs="Palatino Linotype"/>
          <w:sz w:val="24"/>
          <w:szCs w:val="24"/>
        </w:rPr>
        <w:t>odnoszące się do każdej sprawy w spisie spraw, w tym co najmniej:</w:t>
      </w:r>
    </w:p>
    <w:p>
      <w:pPr>
        <w:numPr>
          <w:ilvl w:val="0"/>
          <w:numId w:val="51"/>
        </w:numPr>
        <w:ind w:left="851" w:hanging="284"/>
        <w:jc w:val="both"/>
      </w:pPr>
      <w:r>
        <w:rPr>
          <w:rFonts w:ascii="Palatino Linotype" w:hAnsi="Palatino Linotype" w:cs="Palatino Linotype"/>
          <w:sz w:val="24"/>
          <w:szCs w:val="24"/>
        </w:rPr>
        <w:t>liczbę porządkową,</w:t>
      </w:r>
    </w:p>
    <w:p>
      <w:pPr>
        <w:numPr>
          <w:ilvl w:val="0"/>
          <w:numId w:val="51"/>
        </w:numPr>
        <w:ind w:left="851" w:hanging="284"/>
        <w:jc w:val="both"/>
      </w:pPr>
      <w:r>
        <w:rPr>
          <w:rFonts w:ascii="Palatino Linotype" w:hAnsi="Palatino Linotype" w:cs="Palatino Linotype"/>
          <w:sz w:val="24"/>
          <w:szCs w:val="24"/>
        </w:rPr>
        <w:t>tytuł stanowiący zwięzłe odniesienie się do treści sprawy,</w:t>
      </w:r>
    </w:p>
    <w:p>
      <w:pPr>
        <w:numPr>
          <w:ilvl w:val="0"/>
          <w:numId w:val="51"/>
        </w:numPr>
        <w:ind w:left="851" w:hanging="284"/>
        <w:jc w:val="both"/>
      </w:pPr>
      <w:r>
        <w:rPr>
          <w:rFonts w:ascii="Palatino Linotype" w:hAnsi="Palatino Linotype" w:cs="Palatino Linotype"/>
          <w:sz w:val="24"/>
          <w:szCs w:val="24"/>
        </w:rPr>
        <w:t>nazwę nadawcy, od którego sprawa wpłynęła, jeżeli nie jest to sprawa własna,</w:t>
      </w:r>
    </w:p>
    <w:p>
      <w:pPr>
        <w:numPr>
          <w:ilvl w:val="0"/>
          <w:numId w:val="51"/>
        </w:numPr>
        <w:ind w:left="851" w:hanging="284"/>
        <w:jc w:val="both"/>
      </w:pPr>
      <w:r>
        <w:rPr>
          <w:rFonts w:ascii="Palatino Linotype" w:hAnsi="Palatino Linotype" w:cs="Palatino Linotype"/>
          <w:sz w:val="24"/>
          <w:szCs w:val="24"/>
        </w:rPr>
        <w:t>znak pisma wszczynającego sprawę, jeżeli nie jest to sprawa własna,</w:t>
      </w:r>
    </w:p>
    <w:p>
      <w:pPr>
        <w:numPr>
          <w:ilvl w:val="0"/>
          <w:numId w:val="51"/>
        </w:numPr>
        <w:ind w:left="851" w:hanging="284"/>
        <w:jc w:val="both"/>
      </w:pPr>
      <w:r>
        <w:rPr>
          <w:rFonts w:ascii="Palatino Linotype" w:hAnsi="Palatino Linotype" w:cs="Palatino Linotype"/>
          <w:sz w:val="24"/>
          <w:szCs w:val="24"/>
        </w:rPr>
        <w:t>datę pisma wszczynającego sprawę, jeżeli nie jest to sprawa własna,</w:t>
      </w:r>
    </w:p>
    <w:p>
      <w:pPr>
        <w:numPr>
          <w:ilvl w:val="0"/>
          <w:numId w:val="51"/>
        </w:numPr>
        <w:ind w:left="851" w:hanging="284"/>
        <w:jc w:val="both"/>
      </w:pPr>
      <w:r>
        <w:rPr>
          <w:rFonts w:ascii="Palatino Linotype" w:hAnsi="Palatino Linotype" w:cs="Palatino Linotype"/>
          <w:sz w:val="24"/>
          <w:szCs w:val="24"/>
        </w:rPr>
        <w:t>datę wszczęcia sprawy,</w:t>
      </w:r>
    </w:p>
    <w:p>
      <w:pPr>
        <w:numPr>
          <w:ilvl w:val="0"/>
          <w:numId w:val="51"/>
        </w:numPr>
        <w:ind w:left="851" w:hanging="284"/>
        <w:jc w:val="both"/>
      </w:pPr>
      <w:r>
        <w:rPr>
          <w:rFonts w:ascii="Palatino Linotype" w:hAnsi="Palatino Linotype" w:cs="Palatino Linotype"/>
          <w:sz w:val="24"/>
          <w:szCs w:val="24"/>
        </w:rPr>
        <w:t>datę ostatecznego załatwienia sprawy,</w:t>
      </w:r>
    </w:p>
    <w:p>
      <w:pPr>
        <w:numPr>
          <w:ilvl w:val="0"/>
          <w:numId w:val="51"/>
        </w:numPr>
        <w:spacing w:after="120"/>
        <w:ind w:left="851" w:hanging="284"/>
        <w:jc w:val="both"/>
      </w:pPr>
      <w:r>
        <w:rPr>
          <w:rFonts w:ascii="Palatino Linotype" w:hAnsi="Palatino Linotype" w:cs="Palatino Linotype"/>
          <w:sz w:val="24"/>
          <w:szCs w:val="24"/>
        </w:rPr>
        <w:t>uwagi zawierające oznaczenie prowadzącego sprawę oraz ewentualnie informację dotyczące sposobu załatwienia sprawy.</w:t>
      </w:r>
    </w:p>
    <w:p>
      <w:pPr>
        <w:numPr>
          <w:ilvl w:val="0"/>
          <w:numId w:val="48"/>
        </w:numPr>
        <w:spacing w:after="120"/>
        <w:ind w:left="284" w:hanging="284"/>
        <w:jc w:val="both"/>
      </w:pPr>
      <w:r>
        <w:rPr>
          <w:rFonts w:ascii="Palatino Linotype" w:hAnsi="Palatino Linotype" w:cs="Palatino Linotype"/>
          <w:sz w:val="24"/>
          <w:szCs w:val="24"/>
        </w:rPr>
        <w:t>Spis spraw oraz odpowiadającą temu spisowi teczkę aktową do przechowywania w niej spraw ostatecznie załatwionych zakłada się dla klasy końcowej w wykazie akt.</w:t>
      </w:r>
    </w:p>
    <w:p>
      <w:pPr>
        <w:numPr>
          <w:ilvl w:val="0"/>
          <w:numId w:val="48"/>
        </w:numPr>
        <w:spacing w:after="120"/>
        <w:ind w:left="284" w:hanging="284"/>
        <w:jc w:val="both"/>
      </w:pPr>
      <w:r>
        <w:rPr>
          <w:rFonts w:ascii="Palatino Linotype" w:hAnsi="Palatino Linotype" w:cs="Palatino Linotype"/>
          <w:sz w:val="24"/>
          <w:szCs w:val="24"/>
        </w:rPr>
        <w:t>Na każdy rok kalendarzowy zakłada się nowe spisy spraw i nowe teczki aktowe.</w:t>
      </w:r>
    </w:p>
    <w:p>
      <w:pPr>
        <w:numPr>
          <w:ilvl w:val="0"/>
          <w:numId w:val="48"/>
        </w:numPr>
        <w:spacing w:after="120"/>
        <w:ind w:left="284" w:hanging="284"/>
        <w:jc w:val="both"/>
      </w:pPr>
      <w:r>
        <w:rPr>
          <w:rFonts w:ascii="Palatino Linotype" w:hAnsi="Palatino Linotype" w:cs="Palatino Linotype"/>
          <w:sz w:val="24"/>
          <w:szCs w:val="24"/>
        </w:rPr>
        <w:t>Dopuszcza się w sytuacji znikomej liczby spraw założonych w ciągu roku dla danej klasy końcowej w wykazie akt prowadzenie teczek aktowych ze spisami spraw przez okres dłuższy niż jeden rok. W takim przypadku zakłada się dla każdego roku odrębny spis spraw.</w:t>
      </w:r>
    </w:p>
    <w:p>
      <w:pPr>
        <w:numPr>
          <w:ilvl w:val="0"/>
          <w:numId w:val="48"/>
        </w:numPr>
        <w:spacing w:after="120"/>
        <w:ind w:left="284" w:hanging="284"/>
        <w:jc w:val="both"/>
      </w:pPr>
      <w:r>
        <w:rPr>
          <w:rFonts w:ascii="Palatino Linotype" w:hAnsi="Palatino Linotype" w:cs="Palatino Linotype"/>
          <w:sz w:val="24"/>
          <w:szCs w:val="24"/>
        </w:rPr>
        <w:t>Dopuszcza się zakładanie teczek aktowych dla podmiotu lub przedmiotu sprawy, w których grupuje się wiele akt spraw, o różnych numerach spraw, ale zarejestrowanych w jednym spisie spraw teczki aktowej. W takim przypadku w teczkach założonych dla podmiotu lub przedmiotu sprawy nie prowadzi się dodatkowych spisów spraw.</w:t>
      </w:r>
    </w:p>
    <w:p>
      <w:pPr>
        <w:numPr>
          <w:ilvl w:val="0"/>
          <w:numId w:val="48"/>
        </w:numPr>
        <w:spacing w:after="120"/>
        <w:ind w:left="284" w:hanging="284"/>
        <w:jc w:val="both"/>
      </w:pPr>
      <w:r>
        <w:rPr>
          <w:rFonts w:ascii="Palatino Linotype" w:hAnsi="Palatino Linotype" w:cs="Palatino Linotype"/>
          <w:sz w:val="24"/>
          <w:szCs w:val="24"/>
        </w:rPr>
        <w:t>W przypadkach określonych odrębnymi przepisami zakłada się teczki zbiorcze, do których odkłada się akta spraw zarejestrowanych w kilku różnych spisach spraw (na przykład akta osobowe).</w:t>
      </w:r>
    </w:p>
    <w:p>
      <w:pPr>
        <w:numPr>
          <w:ilvl w:val="0"/>
          <w:numId w:val="48"/>
        </w:numPr>
        <w:spacing w:after="120"/>
        <w:ind w:left="284" w:hanging="284"/>
        <w:jc w:val="both"/>
      </w:pPr>
      <w:r>
        <w:rPr>
          <w:rFonts w:ascii="Palatino Linotype" w:hAnsi="Palatino Linotype" w:cs="Palatino Linotype"/>
          <w:sz w:val="24"/>
          <w:szCs w:val="24"/>
        </w:rPr>
        <w:t>Dopuszcza się zakładanie teczek aktowych dla akt jednej sprawy.</w:t>
      </w:r>
    </w:p>
    <w:p>
      <w:pPr>
        <w:pStyle w:val="2"/>
        <w:jc w:val="center"/>
      </w:pPr>
      <w:bookmarkStart w:id="4" w:name="__RefHeading___Toc348078269"/>
      <w:bookmarkEnd w:id="4"/>
      <w:r>
        <w:rPr>
          <w:rFonts w:ascii="Palatino Linotype" w:hAnsi="Palatino Linotype" w:cs="Palatino Linotype"/>
          <w:sz w:val="28"/>
          <w:szCs w:val="28"/>
        </w:rPr>
        <w:t>Rozdział 5</w:t>
      </w:r>
    </w:p>
    <w:p>
      <w:pPr>
        <w:pStyle w:val="3"/>
        <w:spacing w:before="0"/>
        <w:jc w:val="center"/>
      </w:pPr>
      <w:bookmarkStart w:id="5" w:name="__RefHeading___Toc348078270"/>
      <w:bookmarkEnd w:id="5"/>
      <w:r>
        <w:rPr>
          <w:rFonts w:ascii="Palatino Linotype" w:hAnsi="Palatino Linotype" w:cs="Palatino Linotype"/>
          <w:i w:val="0"/>
          <w:sz w:val="26"/>
          <w:szCs w:val="26"/>
        </w:rPr>
        <w:t>Załatwianie spraw</w:t>
      </w:r>
    </w:p>
    <w:p>
      <w:pPr>
        <w:spacing w:before="120" w:after="120"/>
        <w:jc w:val="center"/>
      </w:pPr>
      <w:r>
        <w:rPr>
          <w:rFonts w:ascii="Palatino Linotype" w:hAnsi="Palatino Linotype" w:cs="Palatino Linotype"/>
          <w:sz w:val="24"/>
          <w:szCs w:val="24"/>
        </w:rPr>
        <w:t>§ 27.</w:t>
      </w:r>
    </w:p>
    <w:p>
      <w:pPr>
        <w:numPr>
          <w:ilvl w:val="0"/>
          <w:numId w:val="52"/>
        </w:numPr>
        <w:spacing w:after="120"/>
        <w:ind w:left="284" w:hanging="284"/>
        <w:jc w:val="both"/>
      </w:pPr>
      <w:r>
        <w:rPr>
          <w:rFonts w:ascii="Palatino Linotype" w:hAnsi="Palatino Linotype" w:cs="Palatino Linotype"/>
          <w:sz w:val="24"/>
          <w:szCs w:val="24"/>
        </w:rPr>
        <w:t>Jeżeli przesyłka przekazana lub zadekretowana do prowadzącego sprawę kończy sprawę, to znaczy nie jest wymagane w sprawie kolejne pismo lub sprawa została załatwiona ustnie i wynika to z treści przesyłki lub treści dekretacji, prowadzący sprawę, po włączeniu pisma do akt sprawy, wpisuje do spisu spraw datę ostatecznego załatwienia sprawy.</w:t>
      </w:r>
    </w:p>
    <w:p>
      <w:pPr>
        <w:numPr>
          <w:ilvl w:val="0"/>
          <w:numId w:val="52"/>
        </w:numPr>
        <w:spacing w:after="120"/>
        <w:ind w:left="284" w:hanging="284"/>
        <w:jc w:val="both"/>
      </w:pPr>
      <w:r>
        <w:rPr>
          <w:rFonts w:ascii="Palatino Linotype" w:hAnsi="Palatino Linotype" w:cs="Palatino Linotype"/>
          <w:sz w:val="24"/>
          <w:szCs w:val="24"/>
        </w:rPr>
        <w:t>Jeżeli przesyłka przekazana lub zadekretowana do prowadzącego sprawę nie kończy sprawy, prowadzący sprawę załatwia ją w odpowiednim dla niej trybie, w tym przygotowuje projekty pism.</w:t>
      </w:r>
    </w:p>
    <w:p>
      <w:pPr>
        <w:numPr>
          <w:ilvl w:val="0"/>
          <w:numId w:val="52"/>
        </w:numPr>
        <w:spacing w:after="120"/>
        <w:ind w:left="284" w:hanging="284"/>
        <w:jc w:val="both"/>
      </w:pPr>
      <w:r>
        <w:rPr>
          <w:rFonts w:ascii="Palatino Linotype" w:hAnsi="Palatino Linotype" w:cs="Palatino Linotype"/>
          <w:sz w:val="24"/>
          <w:szCs w:val="24"/>
        </w:rPr>
        <w:t>Przy sporządzaniu projektu pisma należy wykorzystywać wzory i formularze przewidziane odrębnymi przepisami.</w:t>
      </w:r>
    </w:p>
    <w:p>
      <w:pPr>
        <w:spacing w:before="120" w:after="120"/>
        <w:jc w:val="center"/>
      </w:pPr>
      <w:r>
        <w:rPr>
          <w:sz w:val="24"/>
          <w:szCs w:val="24"/>
        </w:rPr>
        <w:t>§</w:t>
      </w:r>
      <w:r>
        <w:rPr>
          <w:rFonts w:ascii="Palatino Linotype" w:hAnsi="Palatino Linotype" w:cs="Palatino Linotype"/>
          <w:sz w:val="24"/>
          <w:szCs w:val="24"/>
        </w:rPr>
        <w:t xml:space="preserve"> 28.</w:t>
      </w:r>
    </w:p>
    <w:p>
      <w:pPr>
        <w:numPr>
          <w:ilvl w:val="0"/>
          <w:numId w:val="53"/>
        </w:numPr>
        <w:spacing w:after="120"/>
        <w:ind w:left="294" w:hanging="294"/>
        <w:jc w:val="both"/>
      </w:pPr>
      <w:r>
        <w:rPr>
          <w:rFonts w:ascii="Palatino Linotype" w:hAnsi="Palatino Linotype" w:cs="Palatino Linotype"/>
          <w:sz w:val="24"/>
          <w:szCs w:val="24"/>
        </w:rPr>
        <w:t>Sprawę niezakończoną ostatecznie w ciągu roku załatwia się w latach kolejnych bez zmiany dotychczasowego jej znaku. Elementy znaku sprawy pozostają niezmienne.</w:t>
      </w:r>
    </w:p>
    <w:p>
      <w:pPr>
        <w:numPr>
          <w:ilvl w:val="0"/>
          <w:numId w:val="53"/>
        </w:numPr>
        <w:spacing w:after="120"/>
        <w:ind w:left="294" w:hanging="294"/>
        <w:jc w:val="both"/>
      </w:pPr>
      <w:r>
        <w:rPr>
          <w:rFonts w:ascii="Palatino Linotype" w:hAnsi="Palatino Linotype" w:cs="Palatino Linotype"/>
          <w:sz w:val="24"/>
          <w:szCs w:val="24"/>
        </w:rPr>
        <w:t>Zmiana znaku sprawy z równoczesnym ponownym założeniem nowej sprawy może nastąpić dopiero wtedy, gdy sprawa ostatecznie zakończona zaczyna się od nowa lub w przypadku, gdy w wyniku reorganizacji, akta spraw niezakończonych przejmuje nowa komórka organizacyjna.</w:t>
      </w:r>
    </w:p>
    <w:p>
      <w:pPr>
        <w:numPr>
          <w:ilvl w:val="0"/>
          <w:numId w:val="53"/>
        </w:numPr>
        <w:spacing w:after="120"/>
        <w:ind w:left="294" w:hanging="294"/>
        <w:jc w:val="both"/>
      </w:pPr>
      <w:r>
        <w:rPr>
          <w:rFonts w:ascii="Palatino Linotype" w:hAnsi="Palatino Linotype" w:cs="Palatino Linotype"/>
          <w:sz w:val="24"/>
          <w:szCs w:val="24"/>
        </w:rPr>
        <w:t>W przypadkach, o których mowa w ust. 2, sprawę wpisuje się w nowym spisie spraw, zaznaczając ten fakt w dotychczasowym spisie spraw w formie wzmianki: „</w:t>
      </w:r>
      <w:r>
        <w:rPr>
          <w:rFonts w:ascii="Palatino Linotype" w:hAnsi="Palatino Linotype" w:cs="Palatino Linotype"/>
          <w:i/>
          <w:sz w:val="24"/>
          <w:szCs w:val="24"/>
        </w:rPr>
        <w:t>przeniesiono do znaku sprawy…</w:t>
      </w:r>
      <w:r>
        <w:rPr>
          <w:rFonts w:ascii="Palatino Linotype" w:hAnsi="Palatino Linotype" w:cs="Palatino Linotype"/>
          <w:sz w:val="24"/>
          <w:szCs w:val="24"/>
        </w:rPr>
        <w:t>”, i przenosi się akta sprawy do nowej teczki aktowej, nie dokonując zmian w znaku sprawy przyporządkowanym wcześniej aktom sprawy.</w:t>
      </w:r>
    </w:p>
    <w:p>
      <w:pPr>
        <w:spacing w:before="120" w:after="120"/>
        <w:jc w:val="center"/>
      </w:pPr>
      <w:r>
        <w:rPr>
          <w:sz w:val="24"/>
          <w:szCs w:val="24"/>
        </w:rPr>
        <w:t>§</w:t>
      </w:r>
      <w:r>
        <w:rPr>
          <w:rFonts w:ascii="Palatino Linotype" w:hAnsi="Palatino Linotype" w:cs="Palatino Linotype"/>
          <w:sz w:val="24"/>
          <w:szCs w:val="24"/>
        </w:rPr>
        <w:t xml:space="preserve"> 29.</w:t>
      </w:r>
    </w:p>
    <w:p>
      <w:pPr>
        <w:spacing w:after="120"/>
        <w:jc w:val="both"/>
      </w:pPr>
      <w:r>
        <w:rPr>
          <w:rFonts w:ascii="Palatino Linotype" w:hAnsi="Palatino Linotype" w:cs="Palatino Linotype"/>
          <w:sz w:val="24"/>
          <w:szCs w:val="24"/>
        </w:rPr>
        <w:t>Jeżeli sprawa została załatwiona ustnie, a nie wynika to z treści przesyłki lub treści dekretacji, prowadzący sprawę:</w:t>
      </w:r>
    </w:p>
    <w:p>
      <w:pPr>
        <w:numPr>
          <w:ilvl w:val="0"/>
          <w:numId w:val="54"/>
        </w:numPr>
        <w:ind w:left="284" w:hanging="284"/>
        <w:jc w:val="both"/>
      </w:pPr>
      <w:r>
        <w:rPr>
          <w:rFonts w:ascii="Palatino Linotype" w:hAnsi="Palatino Linotype" w:cs="Palatino Linotype"/>
          <w:sz w:val="24"/>
          <w:szCs w:val="24"/>
        </w:rPr>
        <w:t>sporządza notatkę opisującą sposób załatwienia sprawy;</w:t>
      </w:r>
    </w:p>
    <w:p>
      <w:pPr>
        <w:numPr>
          <w:ilvl w:val="0"/>
          <w:numId w:val="54"/>
        </w:numPr>
        <w:ind w:left="284" w:hanging="284"/>
        <w:jc w:val="both"/>
      </w:pPr>
      <w:r>
        <w:rPr>
          <w:rFonts w:ascii="Palatino Linotype" w:hAnsi="Palatino Linotype" w:cs="Palatino Linotype"/>
          <w:sz w:val="24"/>
          <w:szCs w:val="24"/>
        </w:rPr>
        <w:t>umieszcza przesyłkę wraz z notatką w aktach sprawy;</w:t>
      </w:r>
    </w:p>
    <w:p>
      <w:pPr>
        <w:numPr>
          <w:ilvl w:val="0"/>
          <w:numId w:val="54"/>
        </w:numPr>
        <w:ind w:left="284" w:hanging="284"/>
        <w:jc w:val="both"/>
      </w:pPr>
      <w:r>
        <w:rPr>
          <w:rFonts w:ascii="Palatino Linotype" w:hAnsi="Palatino Linotype" w:cs="Palatino Linotype"/>
          <w:sz w:val="24"/>
          <w:szCs w:val="24"/>
        </w:rPr>
        <w:t>wpisuje do spisu spraw datę ostatecznego załatwienia sprawy.</w:t>
      </w:r>
    </w:p>
    <w:p>
      <w:pPr>
        <w:spacing w:before="120" w:after="120"/>
        <w:jc w:val="center"/>
      </w:pPr>
      <w:r>
        <w:rPr>
          <w:sz w:val="24"/>
          <w:szCs w:val="24"/>
        </w:rPr>
        <w:t>§</w:t>
      </w:r>
      <w:r>
        <w:rPr>
          <w:rFonts w:ascii="Palatino Linotype" w:hAnsi="Palatino Linotype" w:cs="Palatino Linotype"/>
          <w:sz w:val="24"/>
          <w:szCs w:val="24"/>
        </w:rPr>
        <w:t xml:space="preserve"> 30.</w:t>
      </w:r>
    </w:p>
    <w:p>
      <w:pPr>
        <w:spacing w:after="120"/>
        <w:jc w:val="both"/>
      </w:pPr>
      <w:r>
        <w:rPr>
          <w:rFonts w:ascii="Palatino Linotype" w:hAnsi="Palatino Linotype" w:cs="Palatino Linotype"/>
          <w:sz w:val="24"/>
          <w:szCs w:val="24"/>
        </w:rPr>
        <w:t>W trakcie załatwiania sprawy dołącza się do akt sprawy w szczególności:</w:t>
      </w:r>
    </w:p>
    <w:p>
      <w:pPr>
        <w:numPr>
          <w:ilvl w:val="0"/>
          <w:numId w:val="55"/>
        </w:numPr>
        <w:ind w:left="284" w:hanging="284"/>
        <w:jc w:val="both"/>
      </w:pPr>
      <w:r>
        <w:rPr>
          <w:rFonts w:ascii="Palatino Linotype" w:hAnsi="Palatino Linotype" w:cs="Palatino Linotype"/>
          <w:sz w:val="24"/>
          <w:szCs w:val="24"/>
        </w:rPr>
        <w:t>przesyłki zarejestrowane w rejestrach przesyłek wpływających i wychodzących;</w:t>
      </w:r>
    </w:p>
    <w:p>
      <w:pPr>
        <w:numPr>
          <w:ilvl w:val="0"/>
          <w:numId w:val="55"/>
        </w:numPr>
        <w:ind w:left="284" w:hanging="284"/>
        <w:jc w:val="both"/>
      </w:pPr>
      <w:r>
        <w:rPr>
          <w:rFonts w:ascii="Palatino Linotype" w:hAnsi="Palatino Linotype" w:cs="Palatino Linotype"/>
          <w:sz w:val="24"/>
          <w:szCs w:val="24"/>
        </w:rPr>
        <w:t>notatki służbowe z rozmów przeprowadzanych z interesantami lub czynności dokonanych poza siedzibą podmiotu, jeżeli nie jest dla nich przewidziana forma protokołu;</w:t>
      </w:r>
    </w:p>
    <w:p>
      <w:pPr>
        <w:numPr>
          <w:ilvl w:val="0"/>
          <w:numId w:val="55"/>
        </w:numPr>
        <w:ind w:left="284" w:hanging="284"/>
        <w:jc w:val="both"/>
      </w:pPr>
      <w:r>
        <w:rPr>
          <w:rFonts w:ascii="Palatino Linotype" w:hAnsi="Palatino Linotype" w:cs="Palatino Linotype"/>
          <w:sz w:val="24"/>
          <w:szCs w:val="24"/>
        </w:rPr>
        <w:t>pisma przesłane za pomocą telefaksu;</w:t>
      </w:r>
    </w:p>
    <w:p>
      <w:pPr>
        <w:numPr>
          <w:ilvl w:val="0"/>
          <w:numId w:val="55"/>
        </w:numPr>
        <w:ind w:left="284" w:hanging="284"/>
        <w:jc w:val="both"/>
      </w:pPr>
      <w:r>
        <w:rPr>
          <w:rFonts w:ascii="Palatino Linotype" w:hAnsi="Palatino Linotype" w:cs="Palatino Linotype"/>
          <w:sz w:val="24"/>
          <w:szCs w:val="24"/>
        </w:rPr>
        <w:t>przesyłki, o których mowa w § 14 ust. 3 i 4;</w:t>
      </w:r>
    </w:p>
    <w:p>
      <w:pPr>
        <w:numPr>
          <w:ilvl w:val="0"/>
          <w:numId w:val="55"/>
        </w:numPr>
        <w:ind w:left="284" w:hanging="284"/>
        <w:jc w:val="both"/>
      </w:pPr>
      <w:r>
        <w:rPr>
          <w:rFonts w:ascii="Palatino Linotype" w:hAnsi="Palatino Linotype" w:cs="Palatino Linotype"/>
          <w:sz w:val="24"/>
          <w:szCs w:val="24"/>
        </w:rPr>
        <w:t xml:space="preserve">projekty pism odrzucone w toku akceptacji przez kierowników komórek organizacyjnych lub </w:t>
      </w:r>
      <w:r>
        <w:rPr>
          <w:rStyle w:val="727"/>
          <w:rFonts w:ascii="Palatino Linotype" w:hAnsi="Palatino Linotype" w:cs="Palatino Linotype"/>
          <w:sz w:val="24"/>
          <w:szCs w:val="24"/>
        </w:rPr>
        <w:t>kierownika podmiotu</w:t>
      </w:r>
      <w:r>
        <w:rPr>
          <w:rFonts w:ascii="Palatino Linotype" w:hAnsi="Palatino Linotype" w:cs="Palatino Linotype"/>
          <w:sz w:val="24"/>
          <w:szCs w:val="24"/>
        </w:rPr>
        <w:t xml:space="preserve"> oraz uwagi i adnotacje tych osób odnoszące się do projektów pism, jeżeli mają znaczenie w załatwianej sprawie.</w:t>
      </w:r>
    </w:p>
    <w:p>
      <w:pPr>
        <w:spacing w:before="120"/>
        <w:jc w:val="center"/>
      </w:pPr>
      <w:r>
        <w:rPr>
          <w:rFonts w:ascii="Palatino Linotype" w:hAnsi="Palatino Linotype" w:cs="Palatino Linotype"/>
          <w:b/>
          <w:sz w:val="28"/>
          <w:szCs w:val="28"/>
        </w:rPr>
        <w:t>Rozdział 6</w:t>
      </w:r>
    </w:p>
    <w:p>
      <w:pPr>
        <w:jc w:val="center"/>
      </w:pPr>
      <w:r>
        <w:rPr>
          <w:rFonts w:ascii="Palatino Linotype" w:hAnsi="Palatino Linotype" w:cs="Palatino Linotype"/>
          <w:b/>
          <w:sz w:val="26"/>
          <w:szCs w:val="26"/>
        </w:rPr>
        <w:t>Akceptacja, podpisywanie i wysyłanie pism</w:t>
      </w:r>
    </w:p>
    <w:p>
      <w:pPr>
        <w:spacing w:before="120" w:after="120"/>
        <w:jc w:val="center"/>
      </w:pPr>
      <w:r>
        <w:rPr>
          <w:sz w:val="24"/>
          <w:szCs w:val="24"/>
        </w:rPr>
        <w:t>§</w:t>
      </w:r>
      <w:r>
        <w:rPr>
          <w:rFonts w:ascii="Palatino Linotype" w:hAnsi="Palatino Linotype" w:cs="Palatino Linotype"/>
          <w:sz w:val="24"/>
          <w:szCs w:val="24"/>
        </w:rPr>
        <w:t xml:space="preserve"> 31.</w:t>
      </w:r>
    </w:p>
    <w:p>
      <w:pPr>
        <w:numPr>
          <w:ilvl w:val="0"/>
          <w:numId w:val="56"/>
        </w:numPr>
        <w:spacing w:after="120"/>
        <w:ind w:left="284" w:hanging="284"/>
        <w:jc w:val="both"/>
      </w:pPr>
      <w:r>
        <w:rPr>
          <w:rFonts w:ascii="Palatino Linotype" w:hAnsi="Palatino Linotype" w:cs="Palatino Linotype"/>
          <w:sz w:val="24"/>
          <w:szCs w:val="24"/>
        </w:rPr>
        <w:t>Akceptacja może być jednostopniowa lub wielostopniowa.</w:t>
      </w:r>
    </w:p>
    <w:p>
      <w:pPr>
        <w:numPr>
          <w:ilvl w:val="0"/>
          <w:numId w:val="56"/>
        </w:numPr>
        <w:spacing w:after="120"/>
        <w:ind w:left="284" w:hanging="284"/>
        <w:jc w:val="both"/>
      </w:pPr>
      <w:r>
        <w:rPr>
          <w:rFonts w:ascii="Palatino Linotype" w:hAnsi="Palatino Linotype" w:cs="Palatino Linotype"/>
          <w:sz w:val="24"/>
          <w:szCs w:val="24"/>
        </w:rPr>
        <w:t>Akceptacja wielostopniowa polega na wstępnym zaakceptowaniu pisma przez kolejne nieupoważnione do podpisania pisma osoby, aż do ostatecznego zaakceptowania pisma przez osobę upoważnioną do jego podpisania.</w:t>
      </w:r>
    </w:p>
    <w:p>
      <w:pPr>
        <w:numPr>
          <w:ilvl w:val="0"/>
          <w:numId w:val="56"/>
        </w:numPr>
        <w:spacing w:after="120"/>
        <w:ind w:left="284" w:hanging="284"/>
        <w:jc w:val="both"/>
      </w:pPr>
      <w:r>
        <w:rPr>
          <w:rFonts w:ascii="Palatino Linotype" w:hAnsi="Palatino Linotype" w:cs="Palatino Linotype"/>
          <w:sz w:val="24"/>
          <w:szCs w:val="24"/>
        </w:rPr>
        <w:t>Przekazanie projektów pism do akceptacji może nastąpić:</w:t>
      </w:r>
    </w:p>
    <w:p>
      <w:pPr>
        <w:numPr>
          <w:ilvl w:val="0"/>
          <w:numId w:val="57"/>
        </w:numPr>
        <w:ind w:left="568" w:hanging="284"/>
        <w:jc w:val="both"/>
      </w:pPr>
      <w:r>
        <w:rPr>
          <w:rFonts w:ascii="Palatino Linotype" w:hAnsi="Palatino Linotype" w:cs="Palatino Linotype"/>
          <w:sz w:val="24"/>
          <w:szCs w:val="24"/>
        </w:rPr>
        <w:t>w postaci papierowej albo</w:t>
      </w:r>
    </w:p>
    <w:p>
      <w:pPr>
        <w:numPr>
          <w:ilvl w:val="0"/>
          <w:numId w:val="57"/>
        </w:numPr>
        <w:ind w:left="568" w:hanging="284"/>
        <w:jc w:val="both"/>
      </w:pPr>
      <w:r>
        <w:rPr>
          <w:rFonts w:ascii="Palatino Linotype" w:hAnsi="Palatino Linotype" w:cs="Palatino Linotype"/>
          <w:sz w:val="24"/>
          <w:szCs w:val="24"/>
        </w:rPr>
        <w:t>w postaci elektronicznej.</w:t>
      </w:r>
    </w:p>
    <w:p>
      <w:pPr>
        <w:numPr>
          <w:ilvl w:val="0"/>
          <w:numId w:val="56"/>
        </w:numPr>
        <w:spacing w:before="120" w:after="120"/>
        <w:ind w:left="284" w:hanging="284"/>
        <w:jc w:val="both"/>
      </w:pPr>
      <w:r>
        <w:rPr>
          <w:rFonts w:ascii="Palatino Linotype" w:hAnsi="Palatino Linotype" w:cs="Palatino Linotype"/>
          <w:sz w:val="24"/>
          <w:szCs w:val="24"/>
        </w:rPr>
        <w:t>Wybór trybu przekazania projektów pism do akceptacji określa w zależności od stopnia akceptacji odpowiednio kierownik komórki organizacyjnej lub kierownik podmiotu</w:t>
      </w:r>
      <w:r>
        <w:rPr>
          <w:rStyle w:val="727"/>
          <w:rFonts w:ascii="Palatino Linotype" w:hAnsi="Palatino Linotype" w:cs="Palatino Linotype"/>
          <w:i/>
          <w:sz w:val="24"/>
          <w:szCs w:val="24"/>
        </w:rPr>
        <w:t>.</w:t>
      </w:r>
    </w:p>
    <w:p>
      <w:pPr>
        <w:numPr>
          <w:ilvl w:val="0"/>
          <w:numId w:val="56"/>
        </w:numPr>
        <w:spacing w:after="120"/>
        <w:ind w:left="284" w:hanging="284"/>
        <w:jc w:val="both"/>
      </w:pPr>
      <w:r>
        <w:rPr>
          <w:rFonts w:ascii="Palatino Linotype" w:hAnsi="Palatino Linotype" w:cs="Palatino Linotype"/>
          <w:sz w:val="24"/>
          <w:szCs w:val="24"/>
        </w:rPr>
        <w:t>W przypadku, o którym mowa w ust. 3 pkt 1, na drugim egzemplarzu projektu pisma pracownik przygotowujący projekt pisma umieszcza swój odręczny podpis (skrót podpisu) i datę jego złożenia.</w:t>
      </w:r>
    </w:p>
    <w:p>
      <w:pPr>
        <w:numPr>
          <w:ilvl w:val="0"/>
          <w:numId w:val="56"/>
        </w:numPr>
        <w:spacing w:after="120"/>
        <w:ind w:left="284" w:hanging="284"/>
        <w:jc w:val="both"/>
      </w:pPr>
      <w:r>
        <w:rPr>
          <w:rFonts w:ascii="Palatino Linotype" w:hAnsi="Palatino Linotype" w:cs="Palatino Linotype"/>
          <w:sz w:val="24"/>
          <w:szCs w:val="24"/>
        </w:rPr>
        <w:t xml:space="preserve">Jeżeli projekt pisma przedstawiony do akceptacji nie wymaga poprawek, akceptujący podpisuje pismo w dwóch egzemplarzach (jeden przeznaczony do wysyłki, a drugi do włączenia do akt sprawy, zwanym dalej „egzemplarzem pisma ad acta”), chyba że jest wymagana większa liczba egzemplarzy. </w:t>
      </w:r>
    </w:p>
    <w:p>
      <w:pPr>
        <w:numPr>
          <w:ilvl w:val="0"/>
          <w:numId w:val="56"/>
        </w:numPr>
        <w:spacing w:after="120"/>
        <w:ind w:left="284" w:hanging="284"/>
        <w:jc w:val="both"/>
      </w:pPr>
      <w:r>
        <w:rPr>
          <w:rFonts w:ascii="Palatino Linotype" w:hAnsi="Palatino Linotype" w:cs="Palatino Linotype"/>
          <w:sz w:val="24"/>
          <w:szCs w:val="24"/>
        </w:rPr>
        <w:t>Na egzemplarzu pisma ad acta zamieszcza się informację co do sposobu wysyłki (na przykład list polecony, list priorytetowy, doręczenie elektroniczne) oraz w razie potrzeby potwierdzenie dokonania wysłania przesyłki lub jej osobistego doręczenia.</w:t>
      </w:r>
    </w:p>
    <w:p>
      <w:pPr>
        <w:numPr>
          <w:ilvl w:val="0"/>
          <w:numId w:val="56"/>
        </w:numPr>
        <w:spacing w:after="120"/>
        <w:ind w:left="284" w:hanging="284"/>
        <w:jc w:val="both"/>
      </w:pPr>
      <w:r>
        <w:rPr>
          <w:rFonts w:ascii="Palatino Linotype" w:hAnsi="Palatino Linotype" w:cs="Palatino Linotype"/>
          <w:sz w:val="24"/>
          <w:szCs w:val="24"/>
        </w:rPr>
        <w:t>Jeżeli projekt pisma przedstawiony do akceptacji wymaga poprawek, akceptujący udziela wskazówek dotyczących niezbędnych poprawek:</w:t>
      </w:r>
    </w:p>
    <w:p>
      <w:pPr>
        <w:numPr>
          <w:ilvl w:val="0"/>
          <w:numId w:val="58"/>
        </w:numPr>
        <w:ind w:left="567" w:hanging="283"/>
        <w:jc w:val="both"/>
      </w:pPr>
      <w:r>
        <w:rPr>
          <w:rFonts w:ascii="Palatino Linotype" w:hAnsi="Palatino Linotype" w:cs="Palatino Linotype"/>
          <w:sz w:val="24"/>
          <w:szCs w:val="24"/>
        </w:rPr>
        <w:t>nanosząc odpowiednie adnotacje i poprawki bezpośrednio na projekcie pisma;</w:t>
      </w:r>
    </w:p>
    <w:p>
      <w:pPr>
        <w:numPr>
          <w:ilvl w:val="0"/>
          <w:numId w:val="58"/>
        </w:numPr>
        <w:ind w:left="567" w:hanging="283"/>
        <w:jc w:val="both"/>
      </w:pPr>
      <w:r>
        <w:rPr>
          <w:rFonts w:ascii="Palatino Linotype" w:hAnsi="Palatino Linotype" w:cs="Palatino Linotype"/>
          <w:sz w:val="24"/>
          <w:szCs w:val="24"/>
        </w:rPr>
        <w:t>ustnie.</w:t>
      </w:r>
    </w:p>
    <w:p>
      <w:pPr>
        <w:numPr>
          <w:ilvl w:val="0"/>
          <w:numId w:val="56"/>
        </w:numPr>
        <w:spacing w:before="120" w:after="120"/>
        <w:ind w:left="284" w:hanging="284"/>
        <w:jc w:val="both"/>
      </w:pPr>
      <w:r>
        <w:rPr>
          <w:rFonts w:ascii="Palatino Linotype" w:hAnsi="Palatino Linotype" w:cs="Palatino Linotype"/>
          <w:sz w:val="24"/>
          <w:szCs w:val="24"/>
        </w:rPr>
        <w:t>W przypadku gdy projekt pisma jest przedstawiony do akceptacji w postaci elektronicznej, akceptujący lub inna osoba na jego polecenie może dokonać bezpośrednio niezbędnych poprawek i sporządzić dwa egzemplarze pisma, o których mowa w ust. 6.</w:t>
      </w:r>
    </w:p>
    <w:p>
      <w:pPr>
        <w:spacing w:before="120" w:after="120"/>
        <w:jc w:val="center"/>
      </w:pPr>
      <w:r>
        <w:rPr>
          <w:sz w:val="24"/>
          <w:szCs w:val="24"/>
        </w:rPr>
        <w:t>§</w:t>
      </w:r>
      <w:r>
        <w:rPr>
          <w:rFonts w:ascii="Palatino Linotype" w:hAnsi="Palatino Linotype" w:cs="Palatino Linotype"/>
          <w:sz w:val="24"/>
          <w:szCs w:val="24"/>
        </w:rPr>
        <w:t xml:space="preserve"> 32.</w:t>
      </w:r>
    </w:p>
    <w:p>
      <w:pPr>
        <w:numPr>
          <w:ilvl w:val="0"/>
          <w:numId w:val="59"/>
        </w:numPr>
        <w:spacing w:after="120"/>
        <w:ind w:left="284" w:hanging="284"/>
        <w:jc w:val="both"/>
      </w:pPr>
      <w:r>
        <w:rPr>
          <w:rFonts w:ascii="Palatino Linotype" w:hAnsi="Palatino Linotype" w:cs="Palatino Linotype"/>
          <w:sz w:val="24"/>
          <w:szCs w:val="24"/>
        </w:rPr>
        <w:t>Projekty pism przeznaczone do wysyłki za pomocą środków komunikacji elektronicznej przedstawia się do podpisu wyłącznie w postaci elektronicznej.</w:t>
      </w:r>
    </w:p>
    <w:p>
      <w:pPr>
        <w:numPr>
          <w:ilvl w:val="0"/>
          <w:numId w:val="59"/>
        </w:numPr>
        <w:spacing w:after="120"/>
        <w:ind w:left="284" w:hanging="284"/>
        <w:jc w:val="both"/>
      </w:pPr>
      <w:r>
        <w:rPr>
          <w:rFonts w:ascii="Palatino Linotype" w:hAnsi="Palatino Linotype" w:cs="Palatino Linotype"/>
          <w:sz w:val="24"/>
          <w:szCs w:val="24"/>
        </w:rPr>
        <w:t>W przypadku pisma przeznaczonego do wysyłki w postaci elektronicznej podpisujący:</w:t>
      </w:r>
    </w:p>
    <w:p>
      <w:pPr>
        <w:numPr>
          <w:ilvl w:val="0"/>
          <w:numId w:val="60"/>
        </w:numPr>
        <w:ind w:left="568" w:hanging="284"/>
        <w:jc w:val="both"/>
      </w:pPr>
      <w:r>
        <w:rPr>
          <w:rFonts w:ascii="Palatino Linotype" w:hAnsi="Palatino Linotype" w:cs="Palatino Linotype"/>
          <w:sz w:val="24"/>
          <w:szCs w:val="24"/>
        </w:rPr>
        <w:t>podpisuje elektronicznie pismo w postaci elektronicznej;</w:t>
      </w:r>
    </w:p>
    <w:p>
      <w:pPr>
        <w:numPr>
          <w:ilvl w:val="0"/>
          <w:numId w:val="60"/>
        </w:numPr>
        <w:ind w:left="568" w:hanging="284"/>
        <w:jc w:val="both"/>
      </w:pPr>
      <w:r>
        <w:rPr>
          <w:rFonts w:ascii="Palatino Linotype" w:hAnsi="Palatino Linotype" w:cs="Palatino Linotype"/>
          <w:sz w:val="24"/>
          <w:szCs w:val="24"/>
        </w:rPr>
        <w:t>podpisuje odręcznie wydrukowaną treść pisma w postaci elektronicznej (egzemplarz pisma ad acta).</w:t>
      </w:r>
    </w:p>
    <w:p>
      <w:pPr>
        <w:spacing w:before="120" w:after="120"/>
        <w:jc w:val="center"/>
      </w:pPr>
      <w:r>
        <w:rPr>
          <w:sz w:val="24"/>
          <w:szCs w:val="24"/>
        </w:rPr>
        <w:t>§</w:t>
      </w:r>
      <w:r>
        <w:rPr>
          <w:rFonts w:ascii="Palatino Linotype" w:hAnsi="Palatino Linotype" w:cs="Palatino Linotype"/>
          <w:sz w:val="24"/>
          <w:szCs w:val="24"/>
        </w:rPr>
        <w:t xml:space="preserve"> 33.</w:t>
      </w:r>
    </w:p>
    <w:p>
      <w:pPr>
        <w:numPr>
          <w:ilvl w:val="0"/>
          <w:numId w:val="61"/>
        </w:numPr>
        <w:spacing w:after="120"/>
        <w:ind w:left="284" w:hanging="284"/>
        <w:jc w:val="both"/>
      </w:pPr>
      <w:r>
        <w:rPr>
          <w:rFonts w:ascii="Palatino Linotype" w:hAnsi="Palatino Linotype" w:cs="Palatino Linotype"/>
          <w:sz w:val="24"/>
          <w:szCs w:val="24"/>
        </w:rPr>
        <w:t>Pisma na nośniku papierowym są wysyłane przez punkt kancelaryjny.</w:t>
      </w:r>
    </w:p>
    <w:p>
      <w:pPr>
        <w:numPr>
          <w:ilvl w:val="0"/>
          <w:numId w:val="61"/>
        </w:numPr>
        <w:spacing w:after="120"/>
        <w:ind w:left="284" w:hanging="284"/>
        <w:jc w:val="both"/>
      </w:pPr>
      <w:r>
        <w:rPr>
          <w:rFonts w:ascii="Palatino Linotype" w:hAnsi="Palatino Linotype" w:cs="Palatino Linotype"/>
          <w:sz w:val="24"/>
          <w:szCs w:val="24"/>
        </w:rPr>
        <w:t>Pisma przeznaczone do wysyłki w postaci elektronicznej mogą być wysyłane automatycznie, po ich podpisaniu podpisem elektronicznym.</w:t>
      </w:r>
    </w:p>
    <w:p>
      <w:pPr>
        <w:numPr>
          <w:ilvl w:val="0"/>
          <w:numId w:val="61"/>
        </w:numPr>
        <w:spacing w:after="120"/>
        <w:ind w:left="284" w:hanging="284"/>
        <w:jc w:val="both"/>
      </w:pPr>
      <w:r>
        <w:rPr>
          <w:rFonts w:ascii="Palatino Linotype" w:hAnsi="Palatino Linotype" w:cs="Palatino Linotype"/>
          <w:sz w:val="24"/>
          <w:szCs w:val="24"/>
        </w:rPr>
        <w:t>Jeżeli pismo nie zostało wysłane w sposób, o którym mowa w ust. 2, obsługą wysyłki pism elektronicznych zajmuje się punkt kancelaryjny.</w:t>
      </w:r>
    </w:p>
    <w:p>
      <w:pPr>
        <w:numPr>
          <w:ilvl w:val="0"/>
          <w:numId w:val="61"/>
        </w:numPr>
        <w:spacing w:after="120"/>
        <w:ind w:left="284" w:hanging="284"/>
        <w:jc w:val="both"/>
      </w:pPr>
      <w:r>
        <w:rPr>
          <w:rFonts w:ascii="Palatino Linotype" w:hAnsi="Palatino Linotype" w:cs="Palatino Linotype"/>
          <w:sz w:val="24"/>
          <w:szCs w:val="24"/>
        </w:rPr>
        <w:t>Prowadzący sprawę włącza do akt sprawy podpisany egzemplarz pisma wychodzącego przeznaczony ad acta.</w:t>
      </w:r>
    </w:p>
    <w:p>
      <w:pPr>
        <w:spacing w:before="120" w:after="120"/>
        <w:jc w:val="center"/>
      </w:pPr>
      <w:r>
        <w:rPr>
          <w:sz w:val="24"/>
          <w:szCs w:val="24"/>
        </w:rPr>
        <w:t>§</w:t>
      </w:r>
      <w:r>
        <w:rPr>
          <w:rFonts w:ascii="Palatino Linotype" w:hAnsi="Palatino Linotype" w:cs="Palatino Linotype"/>
          <w:sz w:val="24"/>
          <w:szCs w:val="24"/>
        </w:rPr>
        <w:t xml:space="preserve"> 34.</w:t>
      </w:r>
    </w:p>
    <w:p>
      <w:pPr>
        <w:numPr>
          <w:ilvl w:val="0"/>
          <w:numId w:val="62"/>
        </w:numPr>
        <w:spacing w:after="120"/>
        <w:ind w:left="284" w:hanging="284"/>
        <w:jc w:val="both"/>
      </w:pPr>
      <w:r>
        <w:rPr>
          <w:rFonts w:ascii="Palatino Linotype" w:hAnsi="Palatino Linotype" w:cs="Palatino Linotype"/>
          <w:sz w:val="24"/>
          <w:szCs w:val="24"/>
        </w:rPr>
        <w:t>Prowadzi się rejestr przesyłek wychodzących na nośniku papierowym lub w postaci elektronicznej, zawierający w szczególności następujące informacje:</w:t>
      </w:r>
    </w:p>
    <w:p>
      <w:pPr>
        <w:numPr>
          <w:ilvl w:val="0"/>
          <w:numId w:val="63"/>
        </w:numPr>
        <w:ind w:left="568" w:hanging="284"/>
        <w:jc w:val="both"/>
      </w:pPr>
      <w:r>
        <w:rPr>
          <w:rFonts w:ascii="Palatino Linotype" w:hAnsi="Palatino Linotype" w:cs="Palatino Linotype"/>
          <w:sz w:val="24"/>
          <w:szCs w:val="24"/>
        </w:rPr>
        <w:t>liczbę porządkową;</w:t>
      </w:r>
    </w:p>
    <w:p>
      <w:pPr>
        <w:numPr>
          <w:ilvl w:val="0"/>
          <w:numId w:val="63"/>
        </w:numPr>
        <w:ind w:left="568" w:hanging="284"/>
        <w:jc w:val="both"/>
      </w:pPr>
      <w:r>
        <w:rPr>
          <w:rFonts w:ascii="Palatino Linotype" w:hAnsi="Palatino Linotype" w:cs="Palatino Linotype"/>
          <w:sz w:val="24"/>
          <w:szCs w:val="24"/>
        </w:rPr>
        <w:t>datę przekazania wysyłki do adresatów lub operatorowi pocztowemu;</w:t>
      </w:r>
    </w:p>
    <w:p>
      <w:pPr>
        <w:numPr>
          <w:ilvl w:val="0"/>
          <w:numId w:val="63"/>
        </w:numPr>
        <w:ind w:left="568" w:hanging="284"/>
        <w:jc w:val="both"/>
      </w:pPr>
      <w:r>
        <w:rPr>
          <w:rFonts w:ascii="Palatino Linotype" w:hAnsi="Palatino Linotype" w:cs="Palatino Linotype"/>
          <w:sz w:val="24"/>
          <w:szCs w:val="24"/>
        </w:rPr>
        <w:t>nazwę adresata, do którego wysłano przesyłkę; w przypadku przesyłek kierowanych do wielu podmiotów dopuszcza się nadanie nazwy zbiorowej charakteryzującej łącznie adresatów;</w:t>
      </w:r>
    </w:p>
    <w:p>
      <w:pPr>
        <w:numPr>
          <w:ilvl w:val="0"/>
          <w:numId w:val="63"/>
        </w:numPr>
        <w:ind w:left="568" w:hanging="284"/>
        <w:jc w:val="both"/>
      </w:pPr>
      <w:r>
        <w:rPr>
          <w:rFonts w:ascii="Palatino Linotype" w:hAnsi="Palatino Linotype" w:cs="Palatino Linotype"/>
          <w:sz w:val="24"/>
          <w:szCs w:val="24"/>
        </w:rPr>
        <w:t>znak sprawy wysyłanego pisma lub inne oznaczenie;</w:t>
      </w:r>
    </w:p>
    <w:p>
      <w:pPr>
        <w:numPr>
          <w:ilvl w:val="0"/>
          <w:numId w:val="63"/>
        </w:numPr>
        <w:ind w:left="568" w:hanging="284"/>
        <w:jc w:val="both"/>
      </w:pPr>
      <w:r>
        <w:rPr>
          <w:rFonts w:ascii="Palatino Linotype" w:hAnsi="Palatino Linotype" w:cs="Palatino Linotype"/>
          <w:sz w:val="24"/>
          <w:szCs w:val="24"/>
        </w:rPr>
        <w:t>sposób przekazania przesyłki (na przykład list zwykły, polecony, za zwrotnym potwierdzeniem odbioru, faks, poczta elektroniczna, ESP).</w:t>
      </w:r>
    </w:p>
    <w:p>
      <w:pPr>
        <w:ind w:left="568" w:hanging="284"/>
        <w:jc w:val="both"/>
        <w:rPr>
          <w:rFonts w:ascii="Palatino Linotype" w:hAnsi="Palatino Linotype" w:cs="Palatino Linotype"/>
          <w:sz w:val="24"/>
          <w:szCs w:val="24"/>
        </w:rPr>
      </w:pPr>
    </w:p>
    <w:p>
      <w:pPr>
        <w:numPr>
          <w:ilvl w:val="0"/>
          <w:numId w:val="62"/>
        </w:numPr>
        <w:spacing w:after="120"/>
        <w:ind w:left="284" w:hanging="284"/>
        <w:jc w:val="both"/>
      </w:pPr>
      <w:r>
        <w:rPr>
          <w:rFonts w:ascii="Palatino Linotype" w:hAnsi="Palatino Linotype" w:cs="Palatino Linotype"/>
          <w:sz w:val="24"/>
          <w:szCs w:val="24"/>
        </w:rPr>
        <w:t>Po zarejestrowaniu przesyłki na nośniku papierowym punkt kancelaryjny umieszcza i wypełnia pieczęć wysyłki na pierwszej stronie podpisanego egzemplarza pisma wychodzącego przeznaczonego ad acta.</w:t>
      </w:r>
    </w:p>
    <w:p>
      <w:pPr>
        <w:spacing w:after="120"/>
        <w:ind w:left="284" w:hanging="284"/>
        <w:jc w:val="both"/>
        <w:rPr>
          <w:rFonts w:ascii="Palatino Linotype" w:hAnsi="Palatino Linotype" w:cs="Palatino Linotype"/>
          <w:sz w:val="24"/>
          <w:szCs w:val="24"/>
        </w:rPr>
      </w:pPr>
    </w:p>
    <w:p>
      <w:pPr>
        <w:numPr>
          <w:ilvl w:val="0"/>
          <w:numId w:val="62"/>
        </w:numPr>
        <w:spacing w:before="120" w:after="120"/>
        <w:ind w:left="284" w:hanging="284"/>
        <w:jc w:val="both"/>
      </w:pPr>
      <w:r>
        <w:rPr>
          <w:rFonts w:ascii="Palatino Linotype" w:hAnsi="Palatino Linotype" w:cs="Palatino Linotype"/>
          <w:sz w:val="24"/>
          <w:szCs w:val="24"/>
        </w:rPr>
        <w:t>Rejestr przesyłek wychodzących prowadzony w postaci elektronicznej umożliwia:</w:t>
      </w:r>
    </w:p>
    <w:p>
      <w:pPr>
        <w:numPr>
          <w:ilvl w:val="0"/>
          <w:numId w:val="64"/>
        </w:numPr>
        <w:ind w:left="709" w:hanging="425"/>
        <w:jc w:val="both"/>
      </w:pPr>
      <w:r>
        <w:rPr>
          <w:rFonts w:ascii="Palatino Linotype" w:hAnsi="Palatino Linotype" w:cs="Palatino Linotype"/>
          <w:sz w:val="24"/>
          <w:szCs w:val="24"/>
        </w:rPr>
        <w:t>sortowanie listy przesyłek wychodzących według informacji, o których mowa w ust. 1;</w:t>
      </w:r>
    </w:p>
    <w:p>
      <w:pPr>
        <w:numPr>
          <w:ilvl w:val="0"/>
          <w:numId w:val="64"/>
        </w:numPr>
        <w:ind w:left="709" w:hanging="425"/>
        <w:jc w:val="both"/>
      </w:pPr>
      <w:r>
        <w:rPr>
          <w:rFonts w:ascii="Palatino Linotype" w:hAnsi="Palatino Linotype" w:cs="Palatino Linotype"/>
          <w:sz w:val="24"/>
          <w:szCs w:val="24"/>
        </w:rPr>
        <w:t>wydrukowanie listy przesyłek wychodzących zawierającej wszystkie lub wybrane informacje, o których mowa w ust. 1, oraz, na każdej stronie datę wydruku;</w:t>
      </w:r>
    </w:p>
    <w:p>
      <w:pPr>
        <w:numPr>
          <w:ilvl w:val="0"/>
          <w:numId w:val="64"/>
        </w:numPr>
        <w:ind w:left="709" w:hanging="425"/>
        <w:jc w:val="both"/>
      </w:pPr>
      <w:r>
        <w:rPr>
          <w:rFonts w:ascii="Palatino Linotype" w:hAnsi="Palatino Linotype" w:cs="Palatino Linotype"/>
          <w:sz w:val="24"/>
          <w:szCs w:val="24"/>
        </w:rPr>
        <w:t>zapisanie całości lub części rejestru w formacie danych umożliwiającym późniejsze wyodrębnienie informacji, o których mowa w ust.1.</w:t>
      </w:r>
    </w:p>
    <w:p>
      <w:pPr>
        <w:spacing w:after="120"/>
        <w:ind w:left="709"/>
        <w:rPr>
          <w:rFonts w:ascii="Palatino Linotype" w:hAnsi="Palatino Linotype" w:cs="Palatino Linotype"/>
          <w:b/>
          <w:sz w:val="24"/>
          <w:szCs w:val="24"/>
        </w:rPr>
      </w:pPr>
    </w:p>
    <w:p>
      <w:pPr>
        <w:jc w:val="center"/>
      </w:pPr>
      <w:r>
        <w:rPr>
          <w:rFonts w:ascii="Palatino Linotype" w:hAnsi="Palatino Linotype" w:cs="Palatino Linotype"/>
          <w:b/>
          <w:sz w:val="28"/>
          <w:szCs w:val="28"/>
        </w:rPr>
        <w:t>Rozdział 7</w:t>
      </w:r>
    </w:p>
    <w:p>
      <w:pPr>
        <w:jc w:val="center"/>
      </w:pPr>
      <w:r>
        <w:rPr>
          <w:rFonts w:ascii="Palatino Linotype" w:hAnsi="Palatino Linotype" w:cs="Palatino Linotype"/>
          <w:b/>
          <w:sz w:val="26"/>
          <w:szCs w:val="26"/>
        </w:rPr>
        <w:t>Przechowywanie i udostępnianie dokumentacji przez komórki organizacyjne</w:t>
      </w:r>
    </w:p>
    <w:p>
      <w:pPr>
        <w:spacing w:before="120" w:after="120"/>
        <w:jc w:val="center"/>
      </w:pPr>
      <w:r>
        <w:rPr>
          <w:sz w:val="24"/>
          <w:szCs w:val="24"/>
        </w:rPr>
        <w:t>§</w:t>
      </w:r>
      <w:r>
        <w:rPr>
          <w:rFonts w:ascii="Palatino Linotype" w:hAnsi="Palatino Linotype" w:cs="Palatino Linotype"/>
          <w:sz w:val="24"/>
          <w:szCs w:val="24"/>
        </w:rPr>
        <w:t xml:space="preserve"> 35.</w:t>
      </w:r>
    </w:p>
    <w:p>
      <w:pPr>
        <w:numPr>
          <w:ilvl w:val="0"/>
          <w:numId w:val="65"/>
        </w:numPr>
        <w:spacing w:after="120"/>
        <w:ind w:left="284" w:hanging="284"/>
        <w:jc w:val="both"/>
      </w:pPr>
      <w:r>
        <w:rPr>
          <w:rFonts w:ascii="Palatino Linotype" w:hAnsi="Palatino Linotype" w:cs="Palatino Linotype"/>
          <w:sz w:val="24"/>
          <w:szCs w:val="24"/>
        </w:rPr>
        <w:t>Dokumentacja przechowywana jest w komórkach organizacyjnych oraz w składnicy akt.</w:t>
      </w:r>
    </w:p>
    <w:p>
      <w:pPr>
        <w:numPr>
          <w:ilvl w:val="0"/>
          <w:numId w:val="65"/>
        </w:numPr>
        <w:spacing w:after="120"/>
        <w:ind w:left="284" w:hanging="284"/>
        <w:jc w:val="both"/>
      </w:pPr>
      <w:r>
        <w:rPr>
          <w:rFonts w:ascii="Palatino Linotype" w:hAnsi="Palatino Linotype" w:cs="Palatino Linotype"/>
          <w:sz w:val="24"/>
          <w:szCs w:val="24"/>
        </w:rPr>
        <w:t>Dokumentacja powinna być zabezpieczona przed wglądem osób postronnych, uszkodzeniem, zniszczeniem i utratą.</w:t>
      </w:r>
    </w:p>
    <w:p>
      <w:pPr>
        <w:spacing w:before="120" w:after="120"/>
        <w:jc w:val="center"/>
      </w:pPr>
      <w:r>
        <w:rPr>
          <w:sz w:val="24"/>
          <w:szCs w:val="24"/>
        </w:rPr>
        <w:t>§</w:t>
      </w:r>
      <w:r>
        <w:rPr>
          <w:rFonts w:ascii="Palatino Linotype" w:hAnsi="Palatino Linotype" w:cs="Palatino Linotype"/>
          <w:sz w:val="24"/>
          <w:szCs w:val="24"/>
        </w:rPr>
        <w:t xml:space="preserve"> 36.</w:t>
      </w:r>
    </w:p>
    <w:p>
      <w:pPr>
        <w:numPr>
          <w:ilvl w:val="0"/>
          <w:numId w:val="66"/>
        </w:numPr>
        <w:spacing w:after="120"/>
        <w:ind w:left="284" w:hanging="284"/>
        <w:jc w:val="both"/>
      </w:pPr>
      <w:r>
        <w:rPr>
          <w:rFonts w:ascii="Palatino Linotype" w:hAnsi="Palatino Linotype" w:cs="Palatino Linotype"/>
          <w:sz w:val="24"/>
          <w:szCs w:val="24"/>
        </w:rPr>
        <w:t>Dokumentację należy przechowywać w teczkach aktowych.</w:t>
      </w:r>
    </w:p>
    <w:p>
      <w:pPr>
        <w:numPr>
          <w:ilvl w:val="0"/>
          <w:numId w:val="66"/>
        </w:numPr>
        <w:spacing w:after="120"/>
        <w:ind w:left="284" w:hanging="284"/>
        <w:jc w:val="both"/>
      </w:pPr>
      <w:r>
        <w:rPr>
          <w:rFonts w:ascii="Palatino Linotype" w:hAnsi="Palatino Linotype" w:cs="Palatino Linotype"/>
          <w:sz w:val="24"/>
          <w:szCs w:val="24"/>
        </w:rPr>
        <w:t>Teczki aktowe założone w danym roku kalendarzowym układa się w kolejności symboli klasyfikacyjnych z wykazu akt.</w:t>
      </w:r>
    </w:p>
    <w:p>
      <w:pPr>
        <w:numPr>
          <w:ilvl w:val="0"/>
          <w:numId w:val="66"/>
        </w:numPr>
        <w:spacing w:after="120"/>
        <w:ind w:left="284" w:hanging="284"/>
        <w:jc w:val="both"/>
      </w:pPr>
      <w:r>
        <w:rPr>
          <w:rFonts w:ascii="Palatino Linotype" w:hAnsi="Palatino Linotype" w:cs="Palatino Linotype"/>
          <w:color w:val="000000"/>
          <w:sz w:val="24"/>
          <w:szCs w:val="24"/>
        </w:rPr>
        <w:t>Wewnątrz teczki aktowej, o której mowa w § 26 ust. 2 i 4, akta spraw powinny być ułożone w kolejności spisu spraw począwszy od numeru 1 na górze teczki, a w obrębie spraw chronologicznie.</w:t>
      </w:r>
    </w:p>
    <w:p>
      <w:pPr>
        <w:spacing w:before="120" w:after="120"/>
        <w:jc w:val="center"/>
      </w:pPr>
      <w:r>
        <w:rPr>
          <w:sz w:val="24"/>
          <w:szCs w:val="24"/>
        </w:rPr>
        <w:t>§</w:t>
      </w:r>
      <w:r>
        <w:rPr>
          <w:rFonts w:ascii="Palatino Linotype" w:hAnsi="Palatino Linotype" w:cs="Palatino Linotype"/>
          <w:sz w:val="24"/>
          <w:szCs w:val="24"/>
        </w:rPr>
        <w:t xml:space="preserve"> 37.</w:t>
      </w:r>
    </w:p>
    <w:p>
      <w:pPr>
        <w:numPr>
          <w:ilvl w:val="0"/>
          <w:numId w:val="67"/>
        </w:numPr>
        <w:spacing w:after="120"/>
        <w:ind w:left="284" w:hanging="284"/>
        <w:jc w:val="both"/>
      </w:pPr>
      <w:r>
        <w:rPr>
          <w:rFonts w:ascii="Palatino Linotype" w:hAnsi="Palatino Linotype" w:cs="Palatino Linotype"/>
          <w:sz w:val="24"/>
          <w:szCs w:val="24"/>
        </w:rPr>
        <w:t>Każda teczka zawierająca dokumentację spraw zakończonych powinna być opisana.</w:t>
      </w:r>
    </w:p>
    <w:p>
      <w:pPr>
        <w:numPr>
          <w:ilvl w:val="0"/>
          <w:numId w:val="67"/>
        </w:numPr>
        <w:spacing w:after="60"/>
        <w:ind w:left="284" w:hanging="284"/>
        <w:jc w:val="both"/>
      </w:pPr>
      <w:r>
        <w:rPr>
          <w:rFonts w:ascii="Palatino Linotype" w:hAnsi="Palatino Linotype" w:cs="Palatino Linotype"/>
          <w:sz w:val="24"/>
          <w:szCs w:val="24"/>
        </w:rPr>
        <w:t>Opis umieszczony na okładce teczki aktowej składa się z następujących elementów:</w:t>
      </w:r>
    </w:p>
    <w:p>
      <w:pPr>
        <w:numPr>
          <w:ilvl w:val="0"/>
          <w:numId w:val="68"/>
        </w:numPr>
        <w:ind w:left="567" w:hanging="283"/>
        <w:jc w:val="both"/>
      </w:pPr>
      <w:r>
        <w:rPr>
          <w:rFonts w:ascii="Palatino Linotype" w:hAnsi="Palatino Linotype" w:cs="Palatino Linotype"/>
          <w:sz w:val="24"/>
          <w:szCs w:val="24"/>
        </w:rPr>
        <w:t>pełnej nazwy jednostki organizacyjnej oraz pełnej nazwy komórki organizacyjnej, które wytworzyły dokumentację – na środku u góry;</w:t>
      </w:r>
    </w:p>
    <w:p>
      <w:pPr>
        <w:numPr>
          <w:ilvl w:val="0"/>
          <w:numId w:val="68"/>
        </w:numPr>
        <w:ind w:left="567" w:hanging="283"/>
        <w:jc w:val="both"/>
      </w:pPr>
      <w:r>
        <w:rPr>
          <w:rFonts w:ascii="Palatino Linotype" w:hAnsi="Palatino Linotype" w:cs="Palatino Linotype"/>
          <w:sz w:val="24"/>
          <w:szCs w:val="24"/>
        </w:rPr>
        <w:t>części znaku sprawy, to jest oznaczenia komórki organizacyjnej i symbolu klasyfikacyjnego z wykazu akt, a w przypadku, o którym mowa w § 23 ust. 5, dodatkowo numeru sprawy, który stał się podstawą wydzielenia grupy spraw – po lewej stronie pod nazwą komórki organizacyjnej;</w:t>
      </w:r>
    </w:p>
    <w:p>
      <w:pPr>
        <w:numPr>
          <w:ilvl w:val="0"/>
          <w:numId w:val="68"/>
        </w:numPr>
        <w:ind w:left="567" w:hanging="283"/>
        <w:jc w:val="both"/>
      </w:pPr>
      <w:r>
        <w:rPr>
          <w:rFonts w:ascii="Palatino Linotype" w:hAnsi="Palatino Linotype" w:cs="Palatino Linotype"/>
          <w:sz w:val="24"/>
          <w:szCs w:val="24"/>
        </w:rPr>
        <w:t>kategorii archiwalnej,  a w przypadku kategorii B – również okresu przechowywania dokumentacji – po prawej stronie  pod nazwą komórki organizacyjnej;</w:t>
      </w:r>
    </w:p>
    <w:p>
      <w:pPr>
        <w:numPr>
          <w:ilvl w:val="0"/>
          <w:numId w:val="68"/>
        </w:numPr>
        <w:ind w:left="567" w:hanging="283"/>
        <w:jc w:val="both"/>
      </w:pPr>
      <w:r>
        <w:rPr>
          <w:rFonts w:ascii="Palatino Linotype" w:hAnsi="Palatino Linotype" w:cs="Palatino Linotype"/>
          <w:sz w:val="24"/>
          <w:szCs w:val="24"/>
        </w:rPr>
        <w:t>tytułu teczki złożonego z pełnego hasła klasyfikacyjnego wykazu akt i informacji o rodzaju dokumentacji występującej w teczce – na środku;</w:t>
      </w:r>
    </w:p>
    <w:p>
      <w:pPr>
        <w:numPr>
          <w:ilvl w:val="0"/>
          <w:numId w:val="68"/>
        </w:numPr>
        <w:ind w:left="567" w:hanging="283"/>
        <w:jc w:val="both"/>
      </w:pPr>
      <w:r>
        <w:rPr>
          <w:rFonts w:ascii="Palatino Linotype" w:hAnsi="Palatino Linotype" w:cs="Palatino Linotype"/>
          <w:sz w:val="24"/>
          <w:szCs w:val="24"/>
        </w:rPr>
        <w:t>roku założenia teczki aktowej - pod tytułem;</w:t>
      </w:r>
    </w:p>
    <w:p>
      <w:pPr>
        <w:numPr>
          <w:ilvl w:val="0"/>
          <w:numId w:val="68"/>
        </w:numPr>
        <w:ind w:left="567" w:hanging="283"/>
        <w:jc w:val="both"/>
      </w:pPr>
      <w:r>
        <w:rPr>
          <w:rFonts w:ascii="Palatino Linotype" w:hAnsi="Palatino Linotype" w:cs="Palatino Linotype"/>
          <w:sz w:val="24"/>
          <w:szCs w:val="24"/>
        </w:rPr>
        <w:t>rocznych dat skrajnych, na które składają się rok najwcześniejszego i najpóźniejszego pisma w teczce aktowej – pod rokiem założenia teczki aktowej;</w:t>
      </w:r>
    </w:p>
    <w:p>
      <w:pPr>
        <w:numPr>
          <w:ilvl w:val="0"/>
          <w:numId w:val="68"/>
        </w:numPr>
        <w:ind w:left="567" w:hanging="283"/>
        <w:jc w:val="both"/>
      </w:pPr>
      <w:r>
        <w:rPr>
          <w:rFonts w:ascii="Palatino Linotype" w:hAnsi="Palatino Linotype" w:cs="Palatino Linotype"/>
          <w:sz w:val="24"/>
          <w:szCs w:val="24"/>
        </w:rPr>
        <w:t>numeru tomu, jeżeli akta spraw porządkowane do tego samego symbolu klasyfikacyjnego z wykazu akt w danym roku obejmują kilka teczek – pod rocznymi datami skrajnymi.</w:t>
      </w:r>
    </w:p>
    <w:p>
      <w:pPr>
        <w:numPr>
          <w:ilvl w:val="0"/>
          <w:numId w:val="67"/>
        </w:numPr>
        <w:ind w:left="284" w:hanging="284"/>
        <w:jc w:val="both"/>
      </w:pPr>
      <w:r>
        <w:rPr>
          <w:rFonts w:ascii="Palatino Linotype" w:hAnsi="Palatino Linotype" w:cs="Palatino Linotype"/>
          <w:sz w:val="24"/>
          <w:szCs w:val="24"/>
        </w:rPr>
        <w:t>W przypadku teczek aktowych, o których mowa w § 26:</w:t>
      </w:r>
    </w:p>
    <w:p>
      <w:pPr>
        <w:numPr>
          <w:ilvl w:val="0"/>
          <w:numId w:val="69"/>
        </w:numPr>
        <w:ind w:left="709" w:hanging="425"/>
        <w:jc w:val="both"/>
      </w:pPr>
      <w:r>
        <w:rPr>
          <w:rFonts w:ascii="Palatino Linotype" w:hAnsi="Palatino Linotype" w:cs="Palatino Linotype"/>
          <w:sz w:val="24"/>
          <w:szCs w:val="24"/>
        </w:rPr>
        <w:t>ust. 5 – tytuł teczki uzupełnia się o nazwę podmiotu lub przedmiotu wydzielonych spraw, a także wszystkie kolejne numery spraw, do których przyporządkowane zostały akta umieszczone w teczce;</w:t>
      </w:r>
    </w:p>
    <w:p>
      <w:pPr>
        <w:numPr>
          <w:ilvl w:val="0"/>
          <w:numId w:val="69"/>
        </w:numPr>
        <w:ind w:left="709" w:hanging="425"/>
        <w:jc w:val="both"/>
      </w:pPr>
      <w:r>
        <w:rPr>
          <w:rFonts w:ascii="Palatino Linotype" w:hAnsi="Palatino Linotype" w:cs="Palatino Linotype"/>
          <w:sz w:val="24"/>
          <w:szCs w:val="24"/>
        </w:rPr>
        <w:t>ust. 6  – tytuł teczki uzupełnia się o informacje identyfikujące teczkę zbiorczą (na przykład imię i nazwisko pracownika w przypadku akt osobowych);</w:t>
      </w:r>
    </w:p>
    <w:p>
      <w:pPr>
        <w:numPr>
          <w:ilvl w:val="0"/>
          <w:numId w:val="69"/>
        </w:numPr>
        <w:spacing w:after="120"/>
        <w:ind w:left="709" w:hanging="425"/>
        <w:jc w:val="both"/>
      </w:pPr>
      <w:r>
        <w:rPr>
          <w:rFonts w:ascii="Palatino Linotype" w:hAnsi="Palatino Linotype" w:cs="Palatino Linotype"/>
          <w:sz w:val="24"/>
          <w:szCs w:val="24"/>
        </w:rPr>
        <w:t>ust. 7 – zamiast części znaku sprawy, o którym mowa w ust 2 pkt 2 zamieszcza się pełny znak sprawy i tytuł teczki uzupełnia się o tytuł sprawy.</w:t>
      </w:r>
    </w:p>
    <w:p>
      <w:pPr>
        <w:spacing w:before="120" w:after="120"/>
        <w:jc w:val="center"/>
      </w:pPr>
      <w:r>
        <w:rPr>
          <w:sz w:val="24"/>
          <w:szCs w:val="24"/>
        </w:rPr>
        <w:t>§</w:t>
      </w:r>
      <w:r>
        <w:rPr>
          <w:rFonts w:ascii="Palatino Linotype" w:hAnsi="Palatino Linotype" w:cs="Palatino Linotype"/>
          <w:sz w:val="24"/>
          <w:szCs w:val="24"/>
        </w:rPr>
        <w:t xml:space="preserve"> 38.</w:t>
      </w:r>
    </w:p>
    <w:p>
      <w:pPr>
        <w:jc w:val="both"/>
      </w:pPr>
      <w:r>
        <w:rPr>
          <w:rFonts w:ascii="Palatino Linotype" w:hAnsi="Palatino Linotype" w:cs="Palatino Linotype"/>
          <w:sz w:val="24"/>
          <w:szCs w:val="24"/>
        </w:rPr>
        <w:t>W przypadku wyjęcia akt sprawy z teczki aktowej należy w ich miejsce włożyć kartę zastępczą. Powinna ona zawierać: znak sprawy, jej przedmiot, nazwę komórki organizacyjnej lub nazwisko pracownika wypożyczającego akta, lub nazwę i adres jednostki organizacyjnej do której akta sprawy wysłano, oraz termin zwrotu. Dopuszcza się wykonanie kopii wyjmowanych akt sprawy.</w:t>
      </w:r>
    </w:p>
    <w:p>
      <w:pPr>
        <w:jc w:val="center"/>
        <w:rPr>
          <w:rFonts w:ascii="Palatino Linotype" w:hAnsi="Palatino Linotype" w:cs="Palatino Linotype"/>
          <w:b/>
          <w:caps/>
          <w:sz w:val="28"/>
          <w:szCs w:val="28"/>
        </w:rPr>
      </w:pPr>
    </w:p>
    <w:p>
      <w:pPr>
        <w:jc w:val="center"/>
        <w:rPr>
          <w:rFonts w:ascii="Palatino Linotype" w:hAnsi="Palatino Linotype" w:cs="Palatino Linotype"/>
          <w:b/>
          <w:caps/>
          <w:sz w:val="28"/>
          <w:szCs w:val="28"/>
        </w:rPr>
      </w:pPr>
    </w:p>
    <w:p>
      <w:pPr>
        <w:jc w:val="center"/>
      </w:pPr>
      <w:r>
        <w:rPr>
          <w:rFonts w:ascii="Palatino Linotype" w:hAnsi="Palatino Linotype" w:cs="Palatino Linotype"/>
          <w:b/>
          <w:sz w:val="28"/>
          <w:szCs w:val="28"/>
        </w:rPr>
        <w:t>Rozdział 8</w:t>
      </w:r>
    </w:p>
    <w:p>
      <w:pPr>
        <w:jc w:val="center"/>
      </w:pPr>
      <w:r>
        <w:rPr>
          <w:rFonts w:ascii="Palatino Linotype" w:hAnsi="Palatino Linotype" w:cs="Palatino Linotype"/>
          <w:b/>
          <w:sz w:val="26"/>
          <w:szCs w:val="26"/>
        </w:rPr>
        <w:t xml:space="preserve">Przekazywanie dokumentacji do składnicy akt </w:t>
      </w:r>
    </w:p>
    <w:p>
      <w:pPr>
        <w:spacing w:before="120" w:after="120"/>
        <w:jc w:val="center"/>
      </w:pPr>
      <w:r>
        <w:rPr>
          <w:sz w:val="24"/>
          <w:szCs w:val="24"/>
        </w:rPr>
        <w:t>§</w:t>
      </w:r>
      <w:r>
        <w:rPr>
          <w:rFonts w:ascii="Palatino Linotype" w:hAnsi="Palatino Linotype" w:cs="Palatino Linotype"/>
          <w:sz w:val="24"/>
          <w:szCs w:val="24"/>
        </w:rPr>
        <w:t xml:space="preserve"> 39.</w:t>
      </w:r>
    </w:p>
    <w:p>
      <w:pPr>
        <w:numPr>
          <w:ilvl w:val="0"/>
          <w:numId w:val="70"/>
        </w:numPr>
        <w:tabs>
          <w:tab w:val="left" w:pos="426"/>
        </w:tabs>
        <w:autoSpaceDE w:val="0"/>
        <w:spacing w:after="120"/>
        <w:ind w:left="426" w:hanging="426"/>
        <w:jc w:val="both"/>
      </w:pPr>
      <w:r>
        <w:rPr>
          <w:rFonts w:ascii="Palatino Linotype" w:hAnsi="Palatino Linotype" w:cs="Palatino Linotype"/>
          <w:sz w:val="24"/>
          <w:szCs w:val="24"/>
        </w:rPr>
        <w:t>Komórki organizacyjne przekazują do składnicy akt dokumentację pełnymi rocznikami i kompletną, nie później niż po upływie pełnych dwóch lat kalendarzowych, licząc od pierwszego stycznia roku następującego po roku zakończenia spraw.</w:t>
      </w:r>
    </w:p>
    <w:p>
      <w:pPr>
        <w:numPr>
          <w:ilvl w:val="0"/>
          <w:numId w:val="70"/>
        </w:numPr>
        <w:tabs>
          <w:tab w:val="left" w:pos="426"/>
        </w:tabs>
        <w:autoSpaceDE w:val="0"/>
        <w:spacing w:after="120"/>
        <w:ind w:left="426" w:hanging="426"/>
        <w:jc w:val="both"/>
      </w:pPr>
      <w:r>
        <w:rPr>
          <w:rFonts w:ascii="Palatino Linotype" w:hAnsi="Palatino Linotype" w:cs="Palatino Linotype"/>
          <w:sz w:val="24"/>
          <w:szCs w:val="24"/>
        </w:rPr>
        <w:t>Dokumentację spraw zakończonych niezbędną do bieżącej pracy można pozostawić w komórce organizacyjnej, ale wyłącznie na zasadzie jej wypożyczenia ze składnicy akt, tj. po dokonaniu formalności przekazania (uporządkowaniu dokumentacji, sporządzeniu spisów zdawczo-odbiorczych, wypełnieniu wniosku o udostępnienie akt).</w:t>
      </w:r>
    </w:p>
    <w:p>
      <w:pPr>
        <w:numPr>
          <w:ilvl w:val="0"/>
          <w:numId w:val="70"/>
        </w:numPr>
        <w:tabs>
          <w:tab w:val="left" w:pos="426"/>
        </w:tabs>
        <w:autoSpaceDE w:val="0"/>
        <w:spacing w:after="120"/>
        <w:ind w:left="426" w:hanging="426"/>
        <w:jc w:val="both"/>
      </w:pPr>
      <w:r>
        <w:rPr>
          <w:rFonts w:ascii="Palatino Linotype" w:hAnsi="Palatino Linotype" w:cs="Palatino Linotype"/>
          <w:sz w:val="24"/>
          <w:szCs w:val="24"/>
        </w:rPr>
        <w:t>Archiwista ustala – w porozumieniu z kierownikami komórek organizacyjnych – corocznie terminarz przygotowania i przekazywania dokumentacji do składnicy akt.</w:t>
      </w:r>
    </w:p>
    <w:p>
      <w:pPr>
        <w:numPr>
          <w:ilvl w:val="0"/>
          <w:numId w:val="70"/>
        </w:numPr>
        <w:tabs>
          <w:tab w:val="left" w:pos="426"/>
        </w:tabs>
        <w:autoSpaceDE w:val="0"/>
        <w:spacing w:after="120"/>
        <w:ind w:left="426" w:hanging="426"/>
        <w:jc w:val="both"/>
      </w:pPr>
      <w:r>
        <w:rPr>
          <w:rFonts w:ascii="Palatino Linotype" w:hAnsi="Palatino Linotype" w:cs="Palatino Linotype"/>
          <w:sz w:val="24"/>
          <w:szCs w:val="24"/>
        </w:rPr>
        <w:t>Archiwista może odmówić przejęcia dokumentacji, jeżeli:</w:t>
      </w:r>
    </w:p>
    <w:p>
      <w:pPr>
        <w:numPr>
          <w:ilvl w:val="0"/>
          <w:numId w:val="71"/>
        </w:numPr>
        <w:tabs>
          <w:tab w:val="left" w:pos="426"/>
          <w:tab w:val="left" w:pos="709"/>
        </w:tabs>
        <w:autoSpaceDE w:val="0"/>
        <w:ind w:left="709" w:hanging="283"/>
        <w:jc w:val="both"/>
      </w:pPr>
      <w:r>
        <w:rPr>
          <w:rFonts w:ascii="Palatino Linotype" w:hAnsi="Palatino Linotype" w:cs="Palatino Linotype"/>
          <w:sz w:val="24"/>
          <w:szCs w:val="24"/>
        </w:rPr>
        <w:t>dokumentacja nie została uporządkowana w sposób uregulowany przepisami instrukcji,</w:t>
      </w:r>
    </w:p>
    <w:p>
      <w:pPr>
        <w:numPr>
          <w:ilvl w:val="0"/>
          <w:numId w:val="71"/>
        </w:numPr>
        <w:tabs>
          <w:tab w:val="left" w:pos="426"/>
          <w:tab w:val="left" w:pos="709"/>
        </w:tabs>
        <w:autoSpaceDE w:val="0"/>
        <w:ind w:left="709" w:hanging="283"/>
        <w:jc w:val="both"/>
      </w:pPr>
      <w:r>
        <w:rPr>
          <w:rFonts w:ascii="Palatino Linotype" w:hAnsi="Palatino Linotype" w:cs="Palatino Linotype"/>
          <w:sz w:val="24"/>
          <w:szCs w:val="24"/>
        </w:rPr>
        <w:t>spisy zdawczo-odbiorcze zawierają błędy lub niedokładności,</w:t>
      </w:r>
    </w:p>
    <w:p>
      <w:pPr>
        <w:numPr>
          <w:ilvl w:val="0"/>
          <w:numId w:val="71"/>
        </w:numPr>
        <w:tabs>
          <w:tab w:val="left" w:pos="426"/>
          <w:tab w:val="left" w:pos="709"/>
        </w:tabs>
        <w:autoSpaceDE w:val="0"/>
        <w:ind w:left="709" w:hanging="283"/>
        <w:jc w:val="both"/>
      </w:pPr>
      <w:r>
        <w:rPr>
          <w:rFonts w:ascii="Palatino Linotype" w:hAnsi="Palatino Linotype" w:cs="Palatino Linotype"/>
          <w:sz w:val="24"/>
          <w:szCs w:val="24"/>
        </w:rPr>
        <w:t>przekazywana dokumentacja nie odpowiada spisom zdawczo-odbiorczym.</w:t>
      </w:r>
    </w:p>
    <w:p>
      <w:pPr>
        <w:tabs>
          <w:tab w:val="left" w:pos="426"/>
        </w:tabs>
        <w:autoSpaceDE w:val="0"/>
        <w:ind w:left="426"/>
        <w:jc w:val="both"/>
        <w:rPr>
          <w:rFonts w:ascii="Palatino Linotype" w:hAnsi="Palatino Linotype" w:cs="Palatino Linotype"/>
          <w:sz w:val="24"/>
          <w:szCs w:val="24"/>
        </w:rPr>
      </w:pPr>
    </w:p>
    <w:p>
      <w:pPr>
        <w:numPr>
          <w:ilvl w:val="0"/>
          <w:numId w:val="70"/>
        </w:numPr>
        <w:tabs>
          <w:tab w:val="left" w:pos="426"/>
        </w:tabs>
        <w:autoSpaceDE w:val="0"/>
        <w:spacing w:after="120"/>
        <w:ind w:left="426" w:hanging="426"/>
        <w:jc w:val="both"/>
      </w:pPr>
      <w:r>
        <w:rPr>
          <w:rFonts w:ascii="Palatino Linotype" w:hAnsi="Palatino Linotype" w:cs="Palatino Linotype"/>
          <w:sz w:val="24"/>
          <w:szCs w:val="24"/>
        </w:rPr>
        <w:t>O powodach odmowy przejęcia dokumentacji archiwista powiadamia kierownika komórki organizacyjnej podmiotu, która akta przygotowała oraz kierownika podmiotu.</w:t>
      </w:r>
    </w:p>
    <w:p>
      <w:pPr>
        <w:spacing w:before="120" w:after="120"/>
        <w:jc w:val="center"/>
      </w:pPr>
      <w:r>
        <w:rPr>
          <w:sz w:val="24"/>
          <w:szCs w:val="24"/>
        </w:rPr>
        <w:t>§</w:t>
      </w:r>
      <w:r>
        <w:rPr>
          <w:rFonts w:ascii="Palatino Linotype" w:hAnsi="Palatino Linotype" w:cs="Palatino Linotype"/>
          <w:sz w:val="24"/>
          <w:szCs w:val="24"/>
        </w:rPr>
        <w:t xml:space="preserve"> 40.</w:t>
      </w:r>
    </w:p>
    <w:p>
      <w:pPr>
        <w:numPr>
          <w:ilvl w:val="0"/>
          <w:numId w:val="72"/>
        </w:numPr>
        <w:tabs>
          <w:tab w:val="left" w:pos="426"/>
        </w:tabs>
        <w:autoSpaceDE w:val="0"/>
        <w:spacing w:after="120"/>
        <w:ind w:left="426" w:hanging="426"/>
        <w:jc w:val="both"/>
      </w:pPr>
      <w:r>
        <w:rPr>
          <w:rFonts w:ascii="Palatino Linotype" w:hAnsi="Palatino Linotype" w:cs="Palatino Linotype"/>
          <w:sz w:val="24"/>
          <w:szCs w:val="24"/>
        </w:rPr>
        <w:t>Dokumentacja spraw zakończonych przekazywana do składnicy akt powinna być uporządkowana przez prowadzących sprawy lub wyznaczonego w danej komórce organizacyjnej pracownika.</w:t>
      </w:r>
    </w:p>
    <w:p>
      <w:pPr>
        <w:numPr>
          <w:ilvl w:val="0"/>
          <w:numId w:val="72"/>
        </w:numPr>
        <w:tabs>
          <w:tab w:val="left" w:pos="426"/>
        </w:tabs>
        <w:autoSpaceDE w:val="0"/>
        <w:spacing w:after="120"/>
        <w:ind w:left="426" w:hanging="426"/>
        <w:jc w:val="both"/>
      </w:pPr>
      <w:r>
        <w:rPr>
          <w:rFonts w:ascii="Palatino Linotype" w:hAnsi="Palatino Linotype" w:cs="Palatino Linotype"/>
          <w:sz w:val="24"/>
          <w:szCs w:val="24"/>
        </w:rPr>
        <w:t>Przez uporządkowanie dokumentacji o kategorii archiwalnej wyższej niż B10, rozumie się:</w:t>
      </w:r>
    </w:p>
    <w:p>
      <w:pPr>
        <w:numPr>
          <w:ilvl w:val="0"/>
          <w:numId w:val="73"/>
        </w:numPr>
        <w:tabs>
          <w:tab w:val="left" w:pos="426"/>
          <w:tab w:val="left" w:pos="709"/>
        </w:tabs>
        <w:autoSpaceDE w:val="0"/>
        <w:spacing w:after="120"/>
        <w:ind w:left="709" w:hanging="283"/>
        <w:jc w:val="both"/>
      </w:pPr>
      <w:r>
        <w:rPr>
          <w:rFonts w:ascii="Palatino Linotype" w:hAnsi="Palatino Linotype" w:cs="Palatino Linotype"/>
          <w:sz w:val="24"/>
          <w:szCs w:val="24"/>
        </w:rPr>
        <w:t>ułożenie dokumentacji wewnątrz teczek w porządku przewidzianym w § 36 ust. 3, przy czym poszczególne sprawy można rozdzielić papierowymi okładkami;</w:t>
      </w:r>
    </w:p>
    <w:p>
      <w:pPr>
        <w:numPr>
          <w:ilvl w:val="0"/>
          <w:numId w:val="73"/>
        </w:numPr>
        <w:tabs>
          <w:tab w:val="left" w:pos="426"/>
          <w:tab w:val="left" w:pos="709"/>
        </w:tabs>
        <w:autoSpaceDE w:val="0"/>
        <w:ind w:left="709" w:hanging="283"/>
        <w:jc w:val="both"/>
      </w:pPr>
      <w:r>
        <w:rPr>
          <w:rFonts w:ascii="Palatino Linotype" w:hAnsi="Palatino Linotype" w:cs="Palatino Linotype"/>
          <w:sz w:val="24"/>
          <w:szCs w:val="24"/>
        </w:rPr>
        <w:t>wyłączenie zbędnych identycznych kopii tych samych przesyłek lub pism;</w:t>
      </w:r>
    </w:p>
    <w:p>
      <w:pPr>
        <w:numPr>
          <w:ilvl w:val="0"/>
          <w:numId w:val="73"/>
        </w:numPr>
        <w:tabs>
          <w:tab w:val="left" w:pos="426"/>
          <w:tab w:val="left" w:pos="709"/>
        </w:tabs>
        <w:autoSpaceDE w:val="0"/>
        <w:ind w:left="709" w:hanging="283"/>
        <w:jc w:val="both"/>
      </w:pPr>
      <w:r>
        <w:rPr>
          <w:rFonts w:ascii="Palatino Linotype" w:hAnsi="Palatino Linotype" w:cs="Palatino Linotype"/>
          <w:sz w:val="24"/>
          <w:szCs w:val="24"/>
        </w:rPr>
        <w:t>odłożenie do teczek aktowych spisów spraw;</w:t>
      </w:r>
    </w:p>
    <w:p>
      <w:pPr>
        <w:numPr>
          <w:ilvl w:val="0"/>
          <w:numId w:val="73"/>
        </w:numPr>
        <w:tabs>
          <w:tab w:val="left" w:pos="426"/>
          <w:tab w:val="left" w:pos="709"/>
        </w:tabs>
        <w:autoSpaceDE w:val="0"/>
        <w:ind w:left="709" w:hanging="283"/>
        <w:jc w:val="both"/>
      </w:pPr>
      <w:r>
        <w:rPr>
          <w:rFonts w:ascii="Palatino Linotype" w:hAnsi="Palatino Linotype" w:cs="Palatino Linotype"/>
          <w:sz w:val="24"/>
          <w:szCs w:val="24"/>
        </w:rPr>
        <w:t>usunięcie z dokumentacji części metalowych i folii (np. spinacze, zszywki, wąsy, koszulki, itp.);</w:t>
      </w:r>
    </w:p>
    <w:p>
      <w:pPr>
        <w:numPr>
          <w:ilvl w:val="0"/>
          <w:numId w:val="73"/>
        </w:numPr>
        <w:tabs>
          <w:tab w:val="left" w:pos="426"/>
          <w:tab w:val="left" w:pos="709"/>
        </w:tabs>
        <w:autoSpaceDE w:val="0"/>
        <w:ind w:left="709" w:hanging="283"/>
        <w:jc w:val="both"/>
      </w:pPr>
      <w:r>
        <w:rPr>
          <w:rFonts w:ascii="Palatino Linotype" w:hAnsi="Palatino Linotype" w:cs="Palatino Linotype"/>
          <w:sz w:val="24"/>
          <w:szCs w:val="24"/>
        </w:rPr>
        <w:t>umieszczenie dokumentacji w wiązanych teczkach aktowych z tektury bezkwasowej (w przypadku akt osobowych dopuszcza się koperty) o grubości nie przekraczającej 5 cm, a tych – w pudłach, przy czym jeżeli grubość teczki przekracza 5 cm należy teczkę podzielić na tomy, chyba że jest to niemożliwe z przyczyn fizycznych;</w:t>
      </w:r>
    </w:p>
    <w:p>
      <w:pPr>
        <w:numPr>
          <w:ilvl w:val="0"/>
          <w:numId w:val="73"/>
        </w:numPr>
        <w:tabs>
          <w:tab w:val="left" w:pos="426"/>
          <w:tab w:val="left" w:pos="709"/>
        </w:tabs>
        <w:autoSpaceDE w:val="0"/>
        <w:ind w:left="709" w:hanging="283"/>
        <w:jc w:val="both"/>
      </w:pPr>
      <w:r>
        <w:rPr>
          <w:rFonts w:ascii="Palatino Linotype" w:hAnsi="Palatino Linotype" w:cs="Palatino Linotype"/>
          <w:sz w:val="24"/>
          <w:szCs w:val="24"/>
        </w:rPr>
        <w:t>opisanie teczek aktowych, zgodnie z postanowieniami § 37 ust. 2;</w:t>
      </w:r>
    </w:p>
    <w:p>
      <w:pPr>
        <w:numPr>
          <w:ilvl w:val="0"/>
          <w:numId w:val="73"/>
        </w:numPr>
        <w:tabs>
          <w:tab w:val="left" w:pos="426"/>
          <w:tab w:val="left" w:pos="709"/>
        </w:tabs>
        <w:autoSpaceDE w:val="0"/>
        <w:spacing w:after="120"/>
        <w:ind w:left="709" w:hanging="283"/>
        <w:jc w:val="both"/>
      </w:pPr>
      <w:r>
        <w:rPr>
          <w:rFonts w:ascii="Palatino Linotype" w:hAnsi="Palatino Linotype" w:cs="Palatino Linotype"/>
          <w:sz w:val="24"/>
          <w:szCs w:val="24"/>
        </w:rPr>
        <w:t>ułożenie teczek aktowych w kolejności wynikającej z wykazu akt odrębnie w ramach dokumentacji niearchiwalnej o kat. B25 i odrębnie w ramach pozostałej dokumentacji niearchiwalnej.</w:t>
      </w:r>
    </w:p>
    <w:p>
      <w:pPr>
        <w:numPr>
          <w:ilvl w:val="0"/>
          <w:numId w:val="72"/>
        </w:numPr>
        <w:tabs>
          <w:tab w:val="left" w:pos="426"/>
        </w:tabs>
        <w:autoSpaceDE w:val="0"/>
        <w:ind w:left="426" w:hanging="426"/>
        <w:jc w:val="both"/>
      </w:pPr>
      <w:r>
        <w:rPr>
          <w:rFonts w:ascii="Palatino Linotype" w:hAnsi="Palatino Linotype" w:cs="Palatino Linotype"/>
          <w:sz w:val="24"/>
          <w:szCs w:val="24"/>
        </w:rPr>
        <w:t>Przez uporządkowanie dokumentacji niearchiwalnej kategorii B10 i niższej, rozumie się:</w:t>
      </w:r>
    </w:p>
    <w:p>
      <w:pPr>
        <w:numPr>
          <w:ilvl w:val="0"/>
          <w:numId w:val="74"/>
        </w:numPr>
        <w:tabs>
          <w:tab w:val="left" w:pos="426"/>
          <w:tab w:val="left" w:pos="709"/>
        </w:tabs>
        <w:autoSpaceDE w:val="0"/>
        <w:ind w:left="709" w:hanging="283"/>
        <w:jc w:val="both"/>
      </w:pPr>
      <w:r>
        <w:rPr>
          <w:rFonts w:ascii="Palatino Linotype" w:hAnsi="Palatino Linotype" w:cs="Palatino Linotype"/>
          <w:sz w:val="24"/>
          <w:szCs w:val="24"/>
        </w:rPr>
        <w:t>odłożenie do teczek aktowych spisów spraw;</w:t>
      </w:r>
    </w:p>
    <w:p>
      <w:pPr>
        <w:numPr>
          <w:ilvl w:val="0"/>
          <w:numId w:val="74"/>
        </w:numPr>
        <w:tabs>
          <w:tab w:val="left" w:pos="426"/>
          <w:tab w:val="left" w:pos="709"/>
        </w:tabs>
        <w:autoSpaceDE w:val="0"/>
        <w:ind w:left="709" w:hanging="283"/>
        <w:jc w:val="both"/>
      </w:pPr>
      <w:r>
        <w:rPr>
          <w:rFonts w:ascii="Palatino Linotype" w:hAnsi="Palatino Linotype" w:cs="Palatino Linotype"/>
          <w:sz w:val="24"/>
          <w:szCs w:val="24"/>
        </w:rPr>
        <w:t xml:space="preserve">umieszczenie dokumentacji w teczkach aktowych wiązanych o grubości nie przekraczającej 5 cm, a tych – w pudłach, lub umieszczenie dokumentacji bezpośrednio w paczkach lub w pudłach, przy czym jeżeli grubość teczki przekracza 5 cm należy teczkę podzielić na tomy, chyba że jest to niemożliwe z przyczyn fizycznych; </w:t>
      </w:r>
    </w:p>
    <w:p>
      <w:pPr>
        <w:numPr>
          <w:ilvl w:val="0"/>
          <w:numId w:val="74"/>
        </w:numPr>
        <w:tabs>
          <w:tab w:val="left" w:pos="426"/>
          <w:tab w:val="left" w:pos="709"/>
        </w:tabs>
        <w:autoSpaceDE w:val="0"/>
        <w:ind w:left="709" w:hanging="283"/>
        <w:jc w:val="both"/>
      </w:pPr>
      <w:r>
        <w:rPr>
          <w:rFonts w:ascii="Palatino Linotype" w:hAnsi="Palatino Linotype" w:cs="Palatino Linotype"/>
          <w:sz w:val="24"/>
          <w:szCs w:val="24"/>
        </w:rPr>
        <w:t>opisanie teczek aktowych , zgodnie z przepisami § 37 ust. 2;</w:t>
      </w:r>
    </w:p>
    <w:p>
      <w:pPr>
        <w:numPr>
          <w:ilvl w:val="0"/>
          <w:numId w:val="74"/>
        </w:numPr>
        <w:tabs>
          <w:tab w:val="left" w:pos="426"/>
          <w:tab w:val="left" w:pos="709"/>
        </w:tabs>
        <w:autoSpaceDE w:val="0"/>
        <w:ind w:left="709" w:hanging="283"/>
        <w:jc w:val="both"/>
      </w:pPr>
      <w:r>
        <w:rPr>
          <w:rFonts w:ascii="Palatino Linotype" w:hAnsi="Palatino Linotype" w:cs="Palatino Linotype"/>
          <w:sz w:val="24"/>
          <w:szCs w:val="24"/>
        </w:rPr>
        <w:t>ułożenie teczek aktowych w kolejności wynikającej z wykazu akt.</w:t>
      </w:r>
    </w:p>
    <w:p>
      <w:pPr>
        <w:spacing w:before="120" w:after="120"/>
        <w:jc w:val="center"/>
      </w:pPr>
      <w:r>
        <w:rPr>
          <w:sz w:val="24"/>
          <w:szCs w:val="24"/>
        </w:rPr>
        <w:t>§</w:t>
      </w:r>
      <w:r>
        <w:rPr>
          <w:rFonts w:ascii="Palatino Linotype" w:hAnsi="Palatino Linotype" w:cs="Palatino Linotype"/>
          <w:sz w:val="24"/>
          <w:szCs w:val="24"/>
        </w:rPr>
        <w:t xml:space="preserve"> 41.</w:t>
      </w:r>
    </w:p>
    <w:p>
      <w:pPr>
        <w:numPr>
          <w:ilvl w:val="0"/>
          <w:numId w:val="75"/>
        </w:numPr>
        <w:overflowPunct w:val="0"/>
        <w:autoSpaceDE w:val="0"/>
        <w:spacing w:after="120"/>
        <w:ind w:left="425" w:hanging="425"/>
        <w:jc w:val="both"/>
        <w:textAlignment w:val="baseline"/>
      </w:pPr>
      <w:r>
        <w:rPr>
          <w:rFonts w:ascii="Palatino Linotype" w:hAnsi="Palatino Linotype" w:cs="Palatino Linotype"/>
          <w:color w:val="000000"/>
          <w:sz w:val="24"/>
          <w:szCs w:val="24"/>
        </w:rPr>
        <w:t>Komórki organizacyjne przekazują dokumentację do składnicy akt, na podstawie spisu zdawczo-odbiorczego. Sporządzenie spisu należy do obowiązków pracownika wyznaczonego przez kierownika komórki organizacyjnej przekazującej dokumentację.</w:t>
      </w:r>
    </w:p>
    <w:p>
      <w:pPr>
        <w:numPr>
          <w:ilvl w:val="0"/>
          <w:numId w:val="75"/>
        </w:numPr>
        <w:overflowPunct w:val="0"/>
        <w:autoSpaceDE w:val="0"/>
        <w:spacing w:after="120"/>
        <w:ind w:left="425" w:hanging="425"/>
        <w:jc w:val="both"/>
        <w:textAlignment w:val="baseline"/>
      </w:pPr>
      <w:r>
        <w:rPr>
          <w:rFonts w:ascii="Palatino Linotype" w:hAnsi="Palatino Linotype" w:cs="Palatino Linotype"/>
          <w:color w:val="000000"/>
          <w:sz w:val="24"/>
          <w:szCs w:val="24"/>
        </w:rPr>
        <w:t>Spis zdawczo-odbiorczy sporządza się w postaci papierowej lub w postaci elektronicznej.</w:t>
      </w:r>
    </w:p>
    <w:p>
      <w:pPr>
        <w:numPr>
          <w:ilvl w:val="0"/>
          <w:numId w:val="75"/>
        </w:numPr>
        <w:overflowPunct w:val="0"/>
        <w:autoSpaceDE w:val="0"/>
        <w:spacing w:after="120"/>
        <w:ind w:left="425" w:hanging="425"/>
        <w:jc w:val="both"/>
        <w:textAlignment w:val="baseline"/>
      </w:pPr>
      <w:r>
        <w:rPr>
          <w:rFonts w:ascii="Palatino Linotype" w:hAnsi="Palatino Linotype" w:cs="Palatino Linotype"/>
          <w:color w:val="000000"/>
          <w:sz w:val="24"/>
          <w:szCs w:val="24"/>
        </w:rPr>
        <w:t>Spis zdawczo-odbiorczy w postaci elektronicznej sporządza się w przypadku wykorzystywania w składnicy akt narzędzi informatycznych, spełniających wymagania określone w instrukcji archiwalnej.</w:t>
      </w:r>
    </w:p>
    <w:p>
      <w:pPr>
        <w:numPr>
          <w:ilvl w:val="0"/>
          <w:numId w:val="75"/>
        </w:numPr>
        <w:overflowPunct w:val="0"/>
        <w:autoSpaceDE w:val="0"/>
        <w:spacing w:after="120"/>
        <w:ind w:left="425" w:hanging="425"/>
        <w:jc w:val="both"/>
        <w:textAlignment w:val="baseline"/>
      </w:pPr>
      <w:r>
        <w:rPr>
          <w:rFonts w:ascii="Palatino Linotype" w:hAnsi="Palatino Linotype" w:cs="Palatino Linotype"/>
          <w:color w:val="000000"/>
          <w:sz w:val="24"/>
          <w:szCs w:val="24"/>
        </w:rPr>
        <w:t>Spis zdawczo-odbiorczy w postaci papierowej sporządza się odrębnie dla dokumentacji o kat B25 i pozostałej dokumentacji niearchiwalnej (dokumentacji kategorii B) w trzech egzemplarzach, przy czym jeden egzemplarz spisu zdawczo-odbiorczego zatrzymuje komórka organizacyjna przekazująca dokumentację, pozostałe są przeznaczone dla składnicy akt.</w:t>
      </w:r>
    </w:p>
    <w:p>
      <w:pPr>
        <w:numPr>
          <w:ilvl w:val="0"/>
          <w:numId w:val="75"/>
        </w:numPr>
        <w:overflowPunct w:val="0"/>
        <w:autoSpaceDE w:val="0"/>
        <w:spacing w:after="120"/>
        <w:ind w:left="426" w:hanging="426"/>
        <w:jc w:val="both"/>
        <w:textAlignment w:val="baseline"/>
      </w:pPr>
      <w:r>
        <w:rPr>
          <w:rFonts w:ascii="Palatino Linotype" w:hAnsi="Palatino Linotype" w:cs="Palatino Linotype"/>
          <w:color w:val="000000"/>
          <w:sz w:val="24"/>
          <w:szCs w:val="24"/>
        </w:rPr>
        <w:t>Spis</w:t>
      </w:r>
      <w:r>
        <w:rPr>
          <w:rFonts w:ascii="Palatino Linotype" w:hAnsi="Palatino Linotype" w:cs="Palatino Linotype"/>
          <w:sz w:val="24"/>
          <w:szCs w:val="24"/>
        </w:rPr>
        <w:t xml:space="preserve"> zdawczo-odbiorczy powinien zawierać co najmniej następujące elementy:</w:t>
      </w:r>
    </w:p>
    <w:p>
      <w:pPr>
        <w:numPr>
          <w:ilvl w:val="0"/>
          <w:numId w:val="76"/>
        </w:numPr>
        <w:ind w:left="567" w:hanging="283"/>
        <w:jc w:val="both"/>
      </w:pPr>
      <w:r>
        <w:rPr>
          <w:rFonts w:ascii="Palatino Linotype" w:hAnsi="Palatino Linotype" w:cs="Palatino Linotype"/>
          <w:sz w:val="24"/>
          <w:szCs w:val="24"/>
        </w:rPr>
        <w:t>dla całego spisu:</w:t>
      </w:r>
    </w:p>
    <w:p>
      <w:pPr>
        <w:numPr>
          <w:ilvl w:val="0"/>
          <w:numId w:val="77"/>
        </w:numPr>
        <w:ind w:left="851" w:hanging="284"/>
        <w:jc w:val="both"/>
      </w:pPr>
      <w:r>
        <w:rPr>
          <w:rFonts w:ascii="Palatino Linotype" w:hAnsi="Palatino Linotype" w:cs="Palatino Linotype"/>
          <w:sz w:val="24"/>
          <w:szCs w:val="24"/>
        </w:rPr>
        <w:t>pełną nazwę jednostki i komórki organizacyjnej przekazującej dokumentację,</w:t>
      </w:r>
    </w:p>
    <w:p>
      <w:pPr>
        <w:numPr>
          <w:ilvl w:val="0"/>
          <w:numId w:val="77"/>
        </w:numPr>
        <w:ind w:left="851" w:hanging="284"/>
        <w:jc w:val="both"/>
      </w:pPr>
      <w:r>
        <w:rPr>
          <w:rFonts w:ascii="Palatino Linotype" w:hAnsi="Palatino Linotype" w:cs="Palatino Linotype"/>
          <w:sz w:val="24"/>
          <w:szCs w:val="24"/>
        </w:rPr>
        <w:t>imię, nazwisko i podpis pracownika, który przygotował spis,</w:t>
      </w:r>
    </w:p>
    <w:p>
      <w:pPr>
        <w:numPr>
          <w:ilvl w:val="0"/>
          <w:numId w:val="77"/>
        </w:numPr>
        <w:ind w:left="851" w:hanging="284"/>
        <w:jc w:val="both"/>
      </w:pPr>
      <w:r>
        <w:rPr>
          <w:rFonts w:ascii="Palatino Linotype" w:hAnsi="Palatino Linotype" w:cs="Palatino Linotype"/>
          <w:sz w:val="24"/>
          <w:szCs w:val="24"/>
        </w:rPr>
        <w:t>imię, nazwisko i podpis kierownika komórki organizacyjnej przekazującej dokumentację,</w:t>
      </w:r>
    </w:p>
    <w:p>
      <w:pPr>
        <w:numPr>
          <w:ilvl w:val="0"/>
          <w:numId w:val="77"/>
        </w:numPr>
        <w:ind w:left="851" w:hanging="284"/>
        <w:jc w:val="both"/>
      </w:pPr>
      <w:r>
        <w:rPr>
          <w:rFonts w:ascii="Palatino Linotype" w:hAnsi="Palatino Linotype" w:cs="Palatino Linotype"/>
          <w:sz w:val="24"/>
          <w:szCs w:val="24"/>
        </w:rPr>
        <w:t>imię, nazwisko i podpis archiwisty przyjmującego dokumentację,</w:t>
      </w:r>
    </w:p>
    <w:p>
      <w:pPr>
        <w:numPr>
          <w:ilvl w:val="0"/>
          <w:numId w:val="77"/>
        </w:numPr>
        <w:spacing w:after="120"/>
        <w:ind w:left="851" w:hanging="284"/>
        <w:jc w:val="both"/>
      </w:pPr>
      <w:r>
        <w:rPr>
          <w:rFonts w:ascii="Palatino Linotype" w:hAnsi="Palatino Linotype" w:cs="Palatino Linotype"/>
          <w:sz w:val="24"/>
          <w:szCs w:val="24"/>
        </w:rPr>
        <w:t>datę przekazania spisu;</w:t>
      </w:r>
    </w:p>
    <w:p>
      <w:pPr>
        <w:numPr>
          <w:ilvl w:val="0"/>
          <w:numId w:val="76"/>
        </w:numPr>
        <w:ind w:left="567" w:hanging="283"/>
        <w:jc w:val="both"/>
      </w:pPr>
      <w:r>
        <w:rPr>
          <w:rFonts w:ascii="Palatino Linotype" w:hAnsi="Palatino Linotype" w:cs="Palatino Linotype"/>
          <w:sz w:val="24"/>
          <w:szCs w:val="24"/>
        </w:rPr>
        <w:t>dla każdej pozycji spisu:</w:t>
      </w:r>
    </w:p>
    <w:p>
      <w:pPr>
        <w:numPr>
          <w:ilvl w:val="0"/>
          <w:numId w:val="78"/>
        </w:numPr>
        <w:tabs>
          <w:tab w:val="left" w:pos="851"/>
        </w:tabs>
        <w:ind w:hanging="153"/>
        <w:jc w:val="both"/>
      </w:pPr>
      <w:r>
        <w:rPr>
          <w:rFonts w:ascii="Palatino Linotype" w:hAnsi="Palatino Linotype" w:cs="Palatino Linotype"/>
          <w:sz w:val="24"/>
          <w:szCs w:val="24"/>
        </w:rPr>
        <w:t>liczbę porządkową,</w:t>
      </w:r>
    </w:p>
    <w:p>
      <w:pPr>
        <w:numPr>
          <w:ilvl w:val="0"/>
          <w:numId w:val="78"/>
        </w:numPr>
        <w:tabs>
          <w:tab w:val="left" w:pos="851"/>
        </w:tabs>
        <w:ind w:left="851" w:hanging="284"/>
        <w:jc w:val="both"/>
      </w:pPr>
      <w:r>
        <w:rPr>
          <w:rFonts w:ascii="Palatino Linotype" w:hAnsi="Palatino Linotype" w:cs="Palatino Linotype"/>
          <w:sz w:val="24"/>
          <w:szCs w:val="24"/>
        </w:rPr>
        <w:t>część znaku sprawy, to jest oznaczenie komórki organizacyjnej i symbol klasyfikacyjny z wykazu akt, a w przypadku wydzielania określonych spraw z danej klasy w wykazie akt w osobne zbory, dodatkowo numeru sprawy, który stał się podstawą wydzielenia grupy spraw,</w:t>
      </w:r>
    </w:p>
    <w:p>
      <w:pPr>
        <w:numPr>
          <w:ilvl w:val="0"/>
          <w:numId w:val="78"/>
        </w:numPr>
        <w:tabs>
          <w:tab w:val="left" w:pos="851"/>
        </w:tabs>
        <w:ind w:left="851" w:hanging="284"/>
        <w:jc w:val="both"/>
      </w:pPr>
      <w:r>
        <w:rPr>
          <w:rFonts w:ascii="Palatino Linotype" w:hAnsi="Palatino Linotype" w:cs="Palatino Linotype"/>
          <w:sz w:val="24"/>
          <w:szCs w:val="24"/>
        </w:rPr>
        <w:t>tytuł teczki złożony z pełnego hasła klasyfikacyjnego z wykazu akt i informacji o rodzaju dokumentacji (na przykład pisma, faktury, wnioski, skargi, noty księgowe, umowy, opinie, notatki) występującej w teczce,</w:t>
      </w:r>
    </w:p>
    <w:p>
      <w:pPr>
        <w:numPr>
          <w:ilvl w:val="0"/>
          <w:numId w:val="78"/>
        </w:numPr>
        <w:tabs>
          <w:tab w:val="left" w:pos="851"/>
        </w:tabs>
        <w:ind w:left="851" w:hanging="284"/>
        <w:jc w:val="both"/>
      </w:pPr>
      <w:r>
        <w:rPr>
          <w:rFonts w:ascii="Palatino Linotype" w:hAnsi="Palatino Linotype" w:cs="Palatino Linotype"/>
          <w:sz w:val="24"/>
          <w:szCs w:val="24"/>
        </w:rPr>
        <w:t>rok założenia teczki aktowej,</w:t>
      </w:r>
    </w:p>
    <w:p>
      <w:pPr>
        <w:numPr>
          <w:ilvl w:val="0"/>
          <w:numId w:val="78"/>
        </w:numPr>
        <w:tabs>
          <w:tab w:val="left" w:pos="851"/>
        </w:tabs>
        <w:ind w:left="851" w:hanging="284"/>
        <w:jc w:val="both"/>
      </w:pPr>
      <w:r>
        <w:rPr>
          <w:rFonts w:ascii="Palatino Linotype" w:hAnsi="Palatino Linotype" w:cs="Palatino Linotype"/>
          <w:sz w:val="24"/>
          <w:szCs w:val="24"/>
        </w:rPr>
        <w:t>rocznych dat skrajnych, na które składają się rok najwcześniejszego i najpóźniejszego pisma w teczce aktowej,</w:t>
      </w:r>
    </w:p>
    <w:p>
      <w:pPr>
        <w:numPr>
          <w:ilvl w:val="0"/>
          <w:numId w:val="78"/>
        </w:numPr>
        <w:tabs>
          <w:tab w:val="left" w:pos="851"/>
        </w:tabs>
        <w:ind w:left="851" w:hanging="284"/>
        <w:jc w:val="both"/>
      </w:pPr>
      <w:r>
        <w:rPr>
          <w:rFonts w:ascii="Palatino Linotype" w:hAnsi="Palatino Linotype" w:cs="Palatino Linotype"/>
          <w:sz w:val="24"/>
          <w:szCs w:val="24"/>
        </w:rPr>
        <w:t>liczbę tomów jednej teczki aktowej przekazanych w ramach danej pozycji spisu,</w:t>
      </w:r>
    </w:p>
    <w:p>
      <w:pPr>
        <w:numPr>
          <w:ilvl w:val="0"/>
          <w:numId w:val="78"/>
        </w:numPr>
        <w:tabs>
          <w:tab w:val="left" w:pos="851"/>
        </w:tabs>
        <w:spacing w:after="120"/>
        <w:ind w:left="851" w:hanging="284"/>
        <w:jc w:val="both"/>
      </w:pPr>
      <w:r>
        <w:rPr>
          <w:rFonts w:ascii="Palatino Linotype" w:hAnsi="Palatino Linotype" w:cs="Palatino Linotype"/>
          <w:sz w:val="24"/>
          <w:szCs w:val="24"/>
        </w:rPr>
        <w:t>oznaczenie kategorii archiwalnej.</w:t>
      </w:r>
    </w:p>
    <w:p>
      <w:pPr>
        <w:numPr>
          <w:ilvl w:val="0"/>
          <w:numId w:val="75"/>
        </w:numPr>
        <w:overflowPunct w:val="0"/>
        <w:autoSpaceDE w:val="0"/>
        <w:spacing w:after="120"/>
        <w:ind w:left="426" w:hanging="426"/>
        <w:jc w:val="both"/>
        <w:textAlignment w:val="baseline"/>
      </w:pPr>
      <w:r>
        <w:rPr>
          <w:rFonts w:ascii="Palatino Linotype" w:hAnsi="Palatino Linotype" w:cs="Palatino Linotype"/>
          <w:sz w:val="24"/>
          <w:szCs w:val="24"/>
        </w:rPr>
        <w:t>Uwzględniając odrębność spisów, o której mowa w ust. 4, sporządza się oddzielne spisy dla specyficznych rodzajów dokumentacji (na przykład dla dokumentacji technicznej, audiowizualnej, osobowej), jeżeli wynika to z potrzeb podmiotu, lub zaleceń dyrektora właściwego archiwum państwowego lub jeśli dane wymienione w ust. 5 pkt 2 są niewystarczające dla opisania tych rodzajów dokumentacji.</w:t>
      </w:r>
    </w:p>
    <w:p>
      <w:pPr>
        <w:spacing w:before="120" w:after="120"/>
        <w:ind w:left="788"/>
        <w:jc w:val="center"/>
      </w:pPr>
      <w:r>
        <w:rPr>
          <w:sz w:val="24"/>
          <w:szCs w:val="24"/>
        </w:rPr>
        <w:t>§</w:t>
      </w:r>
      <w:r>
        <w:rPr>
          <w:rFonts w:ascii="Palatino Linotype" w:hAnsi="Palatino Linotype" w:cs="Palatino Linotype"/>
          <w:sz w:val="24"/>
          <w:szCs w:val="24"/>
        </w:rPr>
        <w:t xml:space="preserve"> 42.</w:t>
      </w:r>
    </w:p>
    <w:p>
      <w:pPr>
        <w:numPr>
          <w:ilvl w:val="0"/>
          <w:numId w:val="79"/>
        </w:numPr>
        <w:spacing w:before="120"/>
        <w:ind w:left="284" w:hanging="284"/>
        <w:jc w:val="both"/>
      </w:pPr>
      <w:r>
        <w:rPr>
          <w:rFonts w:ascii="Palatino Linotype" w:hAnsi="Palatino Linotype" w:cs="Palatino Linotype"/>
          <w:sz w:val="24"/>
          <w:szCs w:val="24"/>
        </w:rPr>
        <w:t>Każdy informatyczny nośnik danych przekazywany ze składu informatycznego nośników danych do składnicy akt powinien być trwale oznakowany w sposób pozwalający na jego jednoznaczną identyfikację.</w:t>
      </w:r>
    </w:p>
    <w:p>
      <w:pPr>
        <w:numPr>
          <w:ilvl w:val="0"/>
          <w:numId w:val="79"/>
        </w:numPr>
        <w:spacing w:before="120"/>
        <w:ind w:left="284" w:hanging="284"/>
        <w:jc w:val="both"/>
      </w:pPr>
      <w:r>
        <w:rPr>
          <w:rFonts w:ascii="Palatino Linotype" w:hAnsi="Palatino Linotype" w:cs="Palatino Linotype"/>
          <w:sz w:val="24"/>
          <w:szCs w:val="24"/>
        </w:rPr>
        <w:t>Spis zdawczo-odbiorczy nośników, o których mowa w ust. 1, powinien zawierać:</w:t>
      </w:r>
    </w:p>
    <w:p>
      <w:pPr>
        <w:numPr>
          <w:ilvl w:val="0"/>
          <w:numId w:val="80"/>
        </w:numPr>
        <w:ind w:left="567" w:hanging="283"/>
        <w:jc w:val="both"/>
      </w:pPr>
      <w:r>
        <w:rPr>
          <w:rFonts w:ascii="Palatino Linotype" w:hAnsi="Palatino Linotype" w:cs="Palatino Linotype"/>
          <w:sz w:val="24"/>
          <w:szCs w:val="24"/>
        </w:rPr>
        <w:t>dla całego spisu:</w:t>
      </w:r>
    </w:p>
    <w:p>
      <w:pPr>
        <w:numPr>
          <w:ilvl w:val="0"/>
          <w:numId w:val="81"/>
        </w:numPr>
        <w:tabs>
          <w:tab w:val="left" w:pos="851"/>
        </w:tabs>
        <w:ind w:left="851" w:hanging="284"/>
        <w:jc w:val="both"/>
      </w:pPr>
      <w:r>
        <w:rPr>
          <w:rFonts w:ascii="Palatino Linotype" w:hAnsi="Palatino Linotype" w:cs="Palatino Linotype"/>
          <w:sz w:val="24"/>
          <w:szCs w:val="24"/>
        </w:rPr>
        <w:t>pełną nazwę jednostki i komórki organizacyjnej przekazującej nośniki,</w:t>
      </w:r>
    </w:p>
    <w:p>
      <w:pPr>
        <w:numPr>
          <w:ilvl w:val="0"/>
          <w:numId w:val="81"/>
        </w:numPr>
        <w:tabs>
          <w:tab w:val="left" w:pos="851"/>
        </w:tabs>
        <w:ind w:left="851" w:hanging="284"/>
        <w:jc w:val="both"/>
      </w:pPr>
      <w:r>
        <w:rPr>
          <w:rFonts w:ascii="Palatino Linotype" w:hAnsi="Palatino Linotype" w:cs="Palatino Linotype"/>
          <w:sz w:val="24"/>
          <w:szCs w:val="24"/>
        </w:rPr>
        <w:t>imię, nazwisko i podpis pracownika, który przygotował spis,</w:t>
      </w:r>
    </w:p>
    <w:p>
      <w:pPr>
        <w:numPr>
          <w:ilvl w:val="0"/>
          <w:numId w:val="81"/>
        </w:numPr>
        <w:tabs>
          <w:tab w:val="left" w:pos="851"/>
        </w:tabs>
        <w:ind w:left="851" w:hanging="284"/>
        <w:jc w:val="both"/>
      </w:pPr>
      <w:r>
        <w:rPr>
          <w:rFonts w:ascii="Palatino Linotype" w:hAnsi="Palatino Linotype" w:cs="Palatino Linotype"/>
          <w:sz w:val="24"/>
          <w:szCs w:val="24"/>
        </w:rPr>
        <w:t>imię, nazwisko i podpis kierownika komórki organizacyjnej odpowiadającej za skład informatycznych nośników danych,</w:t>
      </w:r>
    </w:p>
    <w:p>
      <w:pPr>
        <w:numPr>
          <w:ilvl w:val="0"/>
          <w:numId w:val="81"/>
        </w:numPr>
        <w:tabs>
          <w:tab w:val="left" w:pos="851"/>
        </w:tabs>
        <w:ind w:left="851" w:hanging="284"/>
        <w:jc w:val="both"/>
      </w:pPr>
      <w:r>
        <w:rPr>
          <w:rFonts w:ascii="Palatino Linotype" w:hAnsi="Palatino Linotype" w:cs="Palatino Linotype"/>
          <w:sz w:val="24"/>
          <w:szCs w:val="24"/>
        </w:rPr>
        <w:t>imię, nazwisko i podpis archiwisty przyjmującego nośniki,</w:t>
      </w:r>
    </w:p>
    <w:p>
      <w:pPr>
        <w:numPr>
          <w:ilvl w:val="0"/>
          <w:numId w:val="81"/>
        </w:numPr>
        <w:tabs>
          <w:tab w:val="left" w:pos="851"/>
        </w:tabs>
        <w:ind w:left="851" w:hanging="284"/>
        <w:jc w:val="both"/>
      </w:pPr>
      <w:r>
        <w:rPr>
          <w:rFonts w:ascii="Palatino Linotype" w:hAnsi="Palatino Linotype" w:cs="Palatino Linotype"/>
          <w:sz w:val="24"/>
          <w:szCs w:val="24"/>
        </w:rPr>
        <w:t>datę przekazania spisu;</w:t>
      </w:r>
    </w:p>
    <w:p>
      <w:pPr>
        <w:numPr>
          <w:ilvl w:val="0"/>
          <w:numId w:val="80"/>
        </w:numPr>
        <w:ind w:left="567" w:hanging="283"/>
        <w:jc w:val="both"/>
      </w:pPr>
      <w:r>
        <w:rPr>
          <w:rFonts w:ascii="Palatino Linotype" w:hAnsi="Palatino Linotype" w:cs="Palatino Linotype"/>
          <w:sz w:val="24"/>
          <w:szCs w:val="24"/>
        </w:rPr>
        <w:t>dla każdej pozycji spisu:</w:t>
      </w:r>
    </w:p>
    <w:p>
      <w:pPr>
        <w:numPr>
          <w:ilvl w:val="0"/>
          <w:numId w:val="82"/>
        </w:numPr>
        <w:tabs>
          <w:tab w:val="left" w:pos="851"/>
        </w:tabs>
        <w:ind w:hanging="153"/>
        <w:jc w:val="both"/>
      </w:pPr>
      <w:r>
        <w:rPr>
          <w:rFonts w:ascii="Palatino Linotype" w:hAnsi="Palatino Linotype" w:cs="Palatino Linotype"/>
          <w:sz w:val="24"/>
          <w:szCs w:val="24"/>
        </w:rPr>
        <w:t>liczbę porządkową,</w:t>
      </w:r>
    </w:p>
    <w:p>
      <w:pPr>
        <w:numPr>
          <w:ilvl w:val="0"/>
          <w:numId w:val="82"/>
        </w:numPr>
        <w:tabs>
          <w:tab w:val="left" w:pos="851"/>
        </w:tabs>
        <w:ind w:hanging="153"/>
        <w:jc w:val="both"/>
      </w:pPr>
      <w:r>
        <w:rPr>
          <w:rFonts w:ascii="Palatino Linotype" w:hAnsi="Palatino Linotype" w:cs="Palatino Linotype"/>
          <w:sz w:val="24"/>
          <w:szCs w:val="24"/>
        </w:rPr>
        <w:t>oznaczenie nośnika, o którym mowa w ust. 1,</w:t>
      </w:r>
    </w:p>
    <w:p>
      <w:pPr>
        <w:numPr>
          <w:ilvl w:val="0"/>
          <w:numId w:val="82"/>
        </w:numPr>
        <w:tabs>
          <w:tab w:val="left" w:pos="851"/>
        </w:tabs>
        <w:ind w:hanging="153"/>
        <w:jc w:val="both"/>
      </w:pPr>
      <w:r>
        <w:rPr>
          <w:rFonts w:ascii="Palatino Linotype" w:hAnsi="Palatino Linotype" w:cs="Palatino Linotype"/>
          <w:sz w:val="24"/>
          <w:szCs w:val="24"/>
        </w:rPr>
        <w:t>określenie typu nośnika,</w:t>
      </w:r>
    </w:p>
    <w:p>
      <w:pPr>
        <w:numPr>
          <w:ilvl w:val="0"/>
          <w:numId w:val="82"/>
        </w:numPr>
        <w:tabs>
          <w:tab w:val="left" w:pos="851"/>
        </w:tabs>
        <w:ind w:left="851" w:hanging="284"/>
        <w:jc w:val="both"/>
      </w:pPr>
      <w:r>
        <w:rPr>
          <w:rFonts w:ascii="Palatino Linotype" w:hAnsi="Palatino Linotype" w:cs="Palatino Linotype"/>
          <w:sz w:val="24"/>
          <w:szCs w:val="24"/>
        </w:rPr>
        <w:t>odpowiednio znak sprawy lub symbol klasyfikacyjny, z którym powiązany jest nośnik, oraz oznaczenie roku,</w:t>
      </w:r>
    </w:p>
    <w:p>
      <w:pPr>
        <w:numPr>
          <w:ilvl w:val="0"/>
          <w:numId w:val="82"/>
        </w:numPr>
        <w:tabs>
          <w:tab w:val="left" w:pos="851"/>
        </w:tabs>
        <w:ind w:left="851" w:hanging="284"/>
        <w:jc w:val="both"/>
      </w:pPr>
      <w:r>
        <w:rPr>
          <w:rFonts w:ascii="Palatino Linotype" w:hAnsi="Palatino Linotype" w:cs="Palatino Linotype"/>
          <w:sz w:val="24"/>
          <w:szCs w:val="24"/>
        </w:rPr>
        <w:t>numer seryjny nośnika, jeśli występuje.</w:t>
      </w:r>
    </w:p>
    <w:p>
      <w:pPr>
        <w:spacing w:before="120" w:after="120"/>
        <w:ind w:left="788"/>
        <w:jc w:val="center"/>
        <w:rPr>
          <w:rFonts w:ascii="Palatino Linotype" w:hAnsi="Palatino Linotype" w:cs="Palatino Linotype"/>
          <w:color w:val="000000"/>
          <w:sz w:val="24"/>
          <w:szCs w:val="24"/>
        </w:rPr>
      </w:pPr>
    </w:p>
    <w:p>
      <w:pPr>
        <w:spacing w:before="120" w:after="120"/>
        <w:ind w:left="788"/>
        <w:jc w:val="center"/>
      </w:pPr>
      <w:r>
        <w:rPr>
          <w:rFonts w:ascii="Palatino Linotype" w:hAnsi="Palatino Linotype" w:cs="Palatino Linotype"/>
          <w:color w:val="000000"/>
          <w:sz w:val="24"/>
          <w:szCs w:val="24"/>
        </w:rPr>
        <w:t>§ 43.</w:t>
      </w:r>
    </w:p>
    <w:p>
      <w:pPr>
        <w:spacing w:after="120"/>
        <w:jc w:val="both"/>
      </w:pPr>
      <w:r>
        <w:rPr>
          <w:rFonts w:ascii="Palatino Linotype" w:hAnsi="Palatino Linotype" w:cs="Palatino Linotype"/>
          <w:color w:val="000000"/>
          <w:sz w:val="24"/>
          <w:szCs w:val="24"/>
        </w:rPr>
        <w:t>Do przekazanej dokumentacji należy dołączyć wszelkie pomoce ewidencyjne: rejestry, ewidencje, kartoteki, skorowidze, itp.</w:t>
      </w:r>
    </w:p>
    <w:p>
      <w:pPr>
        <w:jc w:val="both"/>
        <w:rPr>
          <w:rFonts w:ascii="Palatino Linotype" w:hAnsi="Palatino Linotype" w:cs="Palatino Linotype"/>
          <w:caps/>
          <w:color w:val="000000"/>
          <w:sz w:val="24"/>
          <w:szCs w:val="24"/>
        </w:rPr>
      </w:pPr>
    </w:p>
    <w:p>
      <w:pPr>
        <w:pStyle w:val="2"/>
        <w:jc w:val="center"/>
      </w:pPr>
      <w:bookmarkStart w:id="6" w:name="__RefHeading___Toc348078275"/>
      <w:r>
        <w:rPr>
          <w:rFonts w:ascii="Palatino Linotype" w:hAnsi="Palatino Linotype" w:cs="Palatino Linotype"/>
          <w:sz w:val="28"/>
          <w:szCs w:val="28"/>
        </w:rPr>
        <w:t xml:space="preserve">Rozdział </w:t>
      </w:r>
      <w:bookmarkEnd w:id="6"/>
      <w:r>
        <w:rPr>
          <w:rFonts w:ascii="Palatino Linotype" w:hAnsi="Palatino Linotype" w:cs="Palatino Linotype"/>
          <w:sz w:val="28"/>
          <w:szCs w:val="28"/>
        </w:rPr>
        <w:t>9</w:t>
      </w:r>
    </w:p>
    <w:p>
      <w:pPr>
        <w:pStyle w:val="2"/>
        <w:spacing w:before="0"/>
        <w:jc w:val="center"/>
      </w:pPr>
      <w:r>
        <w:rPr>
          <w:rFonts w:ascii="Palatino Linotype" w:hAnsi="Palatino Linotype" w:cs="Palatino Linotype"/>
          <w:sz w:val="26"/>
          <w:szCs w:val="26"/>
        </w:rPr>
        <w:t>Postępowanie z dokumentacją w przypadku ustania działalności podmiotu</w:t>
      </w:r>
      <w:r>
        <w:rPr>
          <w:rFonts w:ascii="Palatino Linotype" w:hAnsi="Palatino Linotype" w:cs="Palatino Linotype"/>
          <w:i/>
          <w:sz w:val="26"/>
          <w:szCs w:val="26"/>
        </w:rPr>
        <w:t>,</w:t>
      </w:r>
      <w:r>
        <w:rPr>
          <w:rFonts w:ascii="Palatino Linotype" w:hAnsi="Palatino Linotype" w:cs="Palatino Linotype"/>
          <w:sz w:val="26"/>
          <w:szCs w:val="26"/>
        </w:rPr>
        <w:t xml:space="preserve"> jego komórki organizacyjnej lub ich reorganizacji</w:t>
      </w:r>
    </w:p>
    <w:p>
      <w:pPr>
        <w:pStyle w:val="767"/>
        <w:spacing w:before="120" w:after="120" w:line="240" w:lineRule="auto"/>
        <w:ind w:left="357"/>
        <w:jc w:val="center"/>
      </w:pPr>
      <w:r>
        <w:rPr>
          <w:rFonts w:ascii="Palatino Linotype" w:hAnsi="Palatino Linotype" w:cs="Palatino Linotype"/>
          <w:sz w:val="24"/>
          <w:szCs w:val="24"/>
        </w:rPr>
        <w:t>§ 44.</w:t>
      </w:r>
    </w:p>
    <w:p>
      <w:pPr>
        <w:pStyle w:val="767"/>
        <w:numPr>
          <w:ilvl w:val="0"/>
          <w:numId w:val="83"/>
        </w:numPr>
        <w:spacing w:after="60" w:line="240" w:lineRule="auto"/>
      </w:pPr>
      <w:r>
        <w:rPr>
          <w:rFonts w:ascii="Palatino Linotype" w:hAnsi="Palatino Linotype" w:cs="Palatino Linotype"/>
          <w:sz w:val="24"/>
          <w:szCs w:val="24"/>
        </w:rPr>
        <w:t>W przypadku, gdy jest wszczynane postępowanie zmierzające do ustania działalności podmiotu</w:t>
      </w:r>
      <w:r>
        <w:rPr>
          <w:rFonts w:ascii="Palatino Linotype" w:hAnsi="Palatino Linotype" w:cs="Palatino Linotype"/>
          <w:i/>
          <w:sz w:val="24"/>
          <w:szCs w:val="24"/>
        </w:rPr>
        <w:t xml:space="preserve"> </w:t>
      </w:r>
      <w:r>
        <w:rPr>
          <w:rFonts w:ascii="Palatino Linotype" w:hAnsi="Palatino Linotype" w:cs="Palatino Linotype"/>
          <w:sz w:val="24"/>
          <w:szCs w:val="24"/>
        </w:rPr>
        <w:t>lub do jego reorganizacji, prowadzącej do powstania nowej jednostki organizacyjnej, kierownik podmiotu</w:t>
      </w:r>
      <w:r>
        <w:rPr>
          <w:rStyle w:val="727"/>
          <w:rFonts w:ascii="Palatino Linotype" w:hAnsi="Palatino Linotype" w:cs="Palatino Linotype"/>
          <w:i/>
          <w:sz w:val="24"/>
          <w:szCs w:val="24"/>
        </w:rPr>
        <w:t xml:space="preserve"> </w:t>
      </w:r>
      <w:r>
        <w:rPr>
          <w:rFonts w:ascii="Palatino Linotype" w:hAnsi="Palatino Linotype" w:cs="Palatino Linotype"/>
          <w:sz w:val="24"/>
          <w:szCs w:val="24"/>
        </w:rPr>
        <w:t>zawiadamia o tym fakcie dyrektora właściwego archiwum państwowego.</w:t>
      </w:r>
    </w:p>
    <w:p>
      <w:pPr>
        <w:numPr>
          <w:ilvl w:val="0"/>
          <w:numId w:val="83"/>
        </w:numPr>
        <w:tabs>
          <w:tab w:val="left" w:pos="426"/>
        </w:tabs>
        <w:overflowPunct w:val="0"/>
        <w:autoSpaceDE w:val="0"/>
        <w:spacing w:after="80"/>
        <w:jc w:val="both"/>
        <w:textAlignment w:val="baseline"/>
      </w:pPr>
      <w:r>
        <w:rPr>
          <w:rFonts w:ascii="Palatino Linotype" w:hAnsi="Palatino Linotype" w:cs="Palatino Linotype"/>
          <w:color w:val="000000"/>
          <w:sz w:val="24"/>
          <w:szCs w:val="24"/>
        </w:rPr>
        <w:t>W przypadku przejęcia całości lub części zadań zreorganizowanej komórki organizacyjnej przez nową komórkę organizacyjną, kierownik komórki zreorganizowanej</w:t>
      </w:r>
      <w:r>
        <w:rPr>
          <w:rFonts w:ascii="Palatino Linotype" w:hAnsi="Palatino Linotype" w:cs="Palatino Linotype"/>
          <w:sz w:val="24"/>
          <w:szCs w:val="24"/>
        </w:rPr>
        <w:t xml:space="preserve"> </w:t>
      </w:r>
      <w:r>
        <w:rPr>
          <w:rFonts w:ascii="Palatino Linotype" w:hAnsi="Palatino Linotype" w:cs="Palatino Linotype"/>
          <w:color w:val="000000"/>
          <w:sz w:val="24"/>
          <w:szCs w:val="24"/>
        </w:rPr>
        <w:t>przekazuje protokolarnie kierownikowi nowej komórki organizacyjnej dokumentację spraw niezakończonych. Protokół otrzymuje do wiadomości archiwista.</w:t>
      </w:r>
    </w:p>
    <w:p>
      <w:pPr>
        <w:numPr>
          <w:ilvl w:val="0"/>
          <w:numId w:val="83"/>
        </w:numPr>
        <w:tabs>
          <w:tab w:val="left" w:pos="426"/>
        </w:tabs>
        <w:overflowPunct w:val="0"/>
        <w:autoSpaceDE w:val="0"/>
        <w:spacing w:after="80"/>
        <w:jc w:val="both"/>
        <w:textAlignment w:val="baseline"/>
      </w:pPr>
      <w:r>
        <w:rPr>
          <w:rFonts w:ascii="Palatino Linotype" w:hAnsi="Palatino Linotype" w:cs="Palatino Linotype"/>
          <w:color w:val="000000"/>
          <w:sz w:val="24"/>
          <w:szCs w:val="24"/>
        </w:rPr>
        <w:t>Komórka organizacyjna, która przejęła dokumentację spraw niezakończonych, dokonuje ich ponownego zarejestrowania, zgodnie z § 28 ust. 3 instrukcji.</w:t>
      </w:r>
    </w:p>
    <w:p>
      <w:pPr>
        <w:numPr>
          <w:ilvl w:val="0"/>
          <w:numId w:val="83"/>
        </w:numPr>
        <w:overflowPunct w:val="0"/>
        <w:autoSpaceDE w:val="0"/>
        <w:spacing w:after="80"/>
        <w:jc w:val="both"/>
        <w:textAlignment w:val="baseline"/>
      </w:pPr>
      <w:r>
        <w:rPr>
          <w:rFonts w:ascii="Palatino Linotype" w:hAnsi="Palatino Linotype" w:cs="Palatino Linotype"/>
          <w:color w:val="000000"/>
          <w:sz w:val="24"/>
          <w:szCs w:val="24"/>
        </w:rPr>
        <w:t>Pozostała dokumentacja przekazywana jest niezwłocznie do składnicy akt, w trybie i na warunkach o których mowa w § 39-43 instrukcji.</w:t>
      </w:r>
    </w:p>
    <w:p>
      <w:pPr>
        <w:autoSpaceDE w:val="0"/>
        <w:rPr>
          <w:rFonts w:ascii="Palatino Linotype" w:hAnsi="Palatino Linotype" w:cs="Palatino Linotype"/>
          <w:color w:val="000000"/>
          <w:sz w:val="24"/>
          <w:szCs w:val="24"/>
        </w:rPr>
      </w:pPr>
    </w:p>
    <w:p/>
    <w:sectPr>
      <w:headerReference r:id="rId3" w:type="default"/>
      <w:footerReference r:id="rId4" w:type="default"/>
      <w:pgSz w:w="11906" w:h="16838"/>
      <w:pgMar w:top="1418" w:right="1418" w:bottom="1223"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Calibri">
    <w:panose1 w:val="020F0502020204030204"/>
    <w:charset w:val="EE"/>
    <w:family w:val="swiss"/>
    <w:pitch w:val="default"/>
    <w:sig w:usb0="E4002EFF" w:usb1="C000247B" w:usb2="00000009" w:usb3="00000000" w:csb0="200001FF" w:csb1="00000000"/>
  </w:font>
  <w:font w:name="Palatino Linotype">
    <w:panose1 w:val="02040502050505030304"/>
    <w:charset w:val="EE"/>
    <w:family w:val="roman"/>
    <w:pitch w:val="default"/>
    <w:sig w:usb0="E0000287" w:usb1="40000013" w:usb2="00000000" w:usb3="00000000" w:csb0="2000019F" w:csb1="00000000"/>
  </w:font>
  <w:font w:name="TimesNewRoman">
    <w:altName w:val="Segoe Print"/>
    <w:panose1 w:val="00000000000000000000"/>
    <w:charset w:val="EE"/>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Tahoma">
    <w:panose1 w:val="020B0604030504040204"/>
    <w:charset w:val="EE"/>
    <w:family w:val="swiss"/>
    <w:pitch w:val="default"/>
    <w:sig w:usb0="E1002EFF" w:usb1="C000605B" w:usb2="00000029" w:usb3="00000000" w:csb0="200101FF" w:csb1="20280000"/>
  </w:font>
  <w:font w:name="Cambria">
    <w:panose1 w:val="02040503050406030204"/>
    <w:charset w:val="EE"/>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Liberation Sans">
    <w:altName w:val="Segoe Print"/>
    <w:panose1 w:val="00000000000000000000"/>
    <w:charset w:val="EE"/>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fldChar w:fldCharType="begin"/>
    </w:r>
    <w:r>
      <w:instrText xml:space="preserve">PAGE</w:instrText>
    </w:r>
    <w:r>
      <w:fldChar w:fldCharType="separate"/>
    </w:r>
    <w:r>
      <w:t>2</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eastAsia="pl-PL"/>
      </w:rPr>
      <mc:AlternateContent>
        <mc:Choice Requires="wps">
          <w:drawing>
            <wp:anchor distT="0" distB="0" distL="0" distR="0" simplePos="0" relativeHeight="251659264" behindDoc="0" locked="0" layoutInCell="1" allowOverlap="1">
              <wp:simplePos x="0" y="0"/>
              <wp:positionH relativeFrom="page">
                <wp:posOffset>6659880</wp:posOffset>
              </wp:positionH>
              <wp:positionV relativeFrom="paragraph">
                <wp:posOffset>635</wp:posOffset>
              </wp:positionV>
              <wp:extent cx="21590" cy="142240"/>
              <wp:effectExtent l="1905" t="635" r="5080" b="0"/>
              <wp:wrapSquare wrapText="largest"/>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590" cy="142240"/>
                      </a:xfrm>
                      <a:prstGeom prst="rect">
                        <a:avLst/>
                      </a:prstGeom>
                      <a:solidFill>
                        <a:srgbClr val="FFFFFF">
                          <a:alpha val="0"/>
                        </a:srgbClr>
                      </a:solidFill>
                      <a:ln>
                        <a:noFill/>
                      </a:ln>
                    </wps:spPr>
                    <wps:txbx>
                      <w:txbxContent>
                        <w:p>
                          <w:pPr>
                            <w:pStyle w:val="20"/>
                          </w:pPr>
                        </w:p>
                      </w:txbxContent>
                    </wps:txbx>
                    <wps:bodyPr rot="0" vert="horz" wrap="square" lIns="3810" tIns="3810" rIns="3810" bIns="3810" anchor="t" anchorCtr="0" upright="1">
                      <a:noAutofit/>
                    </wps:bodyPr>
                  </wps:wsp>
                </a:graphicData>
              </a:graphic>
            </wp:anchor>
          </w:drawing>
        </mc:Choice>
        <mc:Fallback>
          <w:pict>
            <v:shape id="Text Box 1" o:spid="_x0000_s1026" o:spt="202" type="#_x0000_t202" style="position:absolute;left:0pt;margin-left:524.4pt;margin-top:0.05pt;height:11.2pt;width:1.7pt;mso-position-horizontal-relative:page;mso-wrap-distance-bottom:0pt;mso-wrap-distance-left:0pt;mso-wrap-distance-right:0pt;mso-wrap-distance-top:0pt;z-index:251659264;mso-width-relative:page;mso-height-relative:page;" fillcolor="#FFFFFF" filled="t" stroked="f" coordsize="21600,21600" o:gfxdata="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sjWltYAAAAJAQAA&#10;DwAAAAAAAAABACAAAAAiAAAAZHJzL2Rvd25yZXYueG1sUEsBAhQAFAAAAAgAh07iQOvXh4AbAgAA&#10;VAQAAA4AAAAAAAAAAQAgAAAAJQEAAGRycy9lMm9Eb2MueG1sUEsFBgAAAAAGAAYAWQEAALIFAAAA&#10;AA==&#10;">
              <v:fill on="t" opacity="0f" focussize="0,0"/>
              <v:stroke on="f"/>
              <v:imagedata o:title=""/>
              <o:lock v:ext="edit" aspectratio="f"/>
              <v:textbox inset="0.3pt,0.3pt,0.3pt,0.3pt">
                <w:txbxContent>
                  <w:p>
                    <w:pPr>
                      <w:pStyle w:val="20"/>
                    </w:pPr>
                  </w:p>
                </w:txbxContent>
              </v:textbox>
              <w10:wrap type="square" side="largest"/>
            </v:shape>
          </w:pict>
        </mc:Fallback>
      </mc:AlternateContent>
    </w:r>
  </w:p>
  <w:p>
    <w:pPr>
      <w:pStyle w:val="20"/>
      <w:ind w:right="360"/>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6"/>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
      <w:numFmt w:val="decimal"/>
      <w:lvlText w:val="%1."/>
      <w:lvlJc w:val="left"/>
      <w:pPr>
        <w:tabs>
          <w:tab w:val="left" w:pos="0"/>
        </w:tabs>
        <w:ind w:left="540" w:hanging="360"/>
      </w:pPr>
      <w:rPr>
        <w:rFonts w:ascii="Calibri" w:hAnsi="Calibri" w:cs="Times New Roman"/>
        <w:sz w:val="22"/>
        <w:szCs w:val="22"/>
      </w:rPr>
    </w:lvl>
    <w:lvl w:ilvl="1" w:tentative="0">
      <w:start w:val="1"/>
      <w:numFmt w:val="decimal"/>
      <w:lvlText w:val="%2)"/>
      <w:lvlJc w:val="left"/>
      <w:pPr>
        <w:tabs>
          <w:tab w:val="left" w:pos="1440"/>
        </w:tabs>
        <w:ind w:left="1440" w:hanging="360"/>
      </w:pPr>
      <w:rPr>
        <w:rFonts w:cs="Times New Roman"/>
        <w:sz w:val="22"/>
        <w:szCs w:val="22"/>
      </w:rPr>
    </w:lvl>
    <w:lvl w:ilvl="2" w:tentative="0">
      <w:start w:val="1"/>
      <w:numFmt w:val="lowerRoman"/>
      <w:lvlText w:val="%3."/>
      <w:lvlJc w:val="left"/>
      <w:pPr>
        <w:tabs>
          <w:tab w:val="left" w:pos="0"/>
        </w:tabs>
        <w:ind w:left="2160" w:hanging="180"/>
      </w:pPr>
      <w:rPr>
        <w:rFonts w:cs="Times New Roman"/>
      </w:rPr>
    </w:lvl>
    <w:lvl w:ilvl="3" w:tentative="0">
      <w:start w:val="1"/>
      <w:numFmt w:val="decimal"/>
      <w:lvlText w:val="%4."/>
      <w:lvlJc w:val="left"/>
      <w:pPr>
        <w:tabs>
          <w:tab w:val="left" w:pos="0"/>
        </w:tabs>
        <w:ind w:left="2880" w:hanging="360"/>
      </w:pPr>
      <w:rPr>
        <w:rFonts w:cs="Times New Roman"/>
      </w:rPr>
    </w:lvl>
    <w:lvl w:ilvl="4" w:tentative="0">
      <w:start w:val="1"/>
      <w:numFmt w:val="lowerLetter"/>
      <w:lvlText w:val="%5."/>
      <w:lvlJc w:val="left"/>
      <w:pPr>
        <w:tabs>
          <w:tab w:val="left" w:pos="0"/>
        </w:tabs>
        <w:ind w:left="3600" w:hanging="360"/>
      </w:pPr>
      <w:rPr>
        <w:rFonts w:cs="Times New Roman"/>
      </w:rPr>
    </w:lvl>
    <w:lvl w:ilvl="5" w:tentative="0">
      <w:start w:val="1"/>
      <w:numFmt w:val="lowerRoman"/>
      <w:lvlText w:val="%6."/>
      <w:lvlJc w:val="left"/>
      <w:pPr>
        <w:tabs>
          <w:tab w:val="left" w:pos="0"/>
        </w:tabs>
        <w:ind w:left="4320" w:hanging="180"/>
      </w:pPr>
      <w:rPr>
        <w:rFonts w:cs="Times New Roman"/>
      </w:rPr>
    </w:lvl>
    <w:lvl w:ilvl="6" w:tentative="0">
      <w:start w:val="1"/>
      <w:numFmt w:val="decimal"/>
      <w:lvlText w:val="%7."/>
      <w:lvlJc w:val="left"/>
      <w:pPr>
        <w:tabs>
          <w:tab w:val="left" w:pos="0"/>
        </w:tabs>
        <w:ind w:left="5040" w:hanging="360"/>
      </w:pPr>
      <w:rPr>
        <w:rFonts w:cs="Times New Roman"/>
      </w:rPr>
    </w:lvl>
    <w:lvl w:ilvl="7" w:tentative="0">
      <w:start w:val="1"/>
      <w:numFmt w:val="lowerLetter"/>
      <w:lvlText w:val="%8."/>
      <w:lvlJc w:val="left"/>
      <w:pPr>
        <w:tabs>
          <w:tab w:val="left" w:pos="0"/>
        </w:tabs>
        <w:ind w:left="5760" w:hanging="360"/>
      </w:pPr>
      <w:rPr>
        <w:rFonts w:cs="Times New Roman"/>
      </w:rPr>
    </w:lvl>
    <w:lvl w:ilvl="8" w:tentative="0">
      <w:start w:val="1"/>
      <w:numFmt w:val="lowerRoman"/>
      <w:lvlText w:val="%9."/>
      <w:lvlJc w:val="left"/>
      <w:pPr>
        <w:tabs>
          <w:tab w:val="left" w:pos="0"/>
        </w:tabs>
        <w:ind w:left="6480" w:hanging="180"/>
      </w:pPr>
      <w:rPr>
        <w:rFonts w:cs="Times New Roman"/>
      </w:rPr>
    </w:lvl>
  </w:abstractNum>
  <w:abstractNum w:abstractNumId="2">
    <w:nsid w:val="00000003"/>
    <w:multiLevelType w:val="multilevel"/>
    <w:tmpl w:val="00000003"/>
    <w:lvl w:ilvl="0" w:tentative="0">
      <w:start w:val="1"/>
      <w:numFmt w:val="decimal"/>
      <w:lvlText w:val="%1)"/>
      <w:lvlJc w:val="left"/>
      <w:pPr>
        <w:tabs>
          <w:tab w:val="left" w:pos="0"/>
        </w:tabs>
        <w:ind w:left="1004"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0004"/>
    <w:multiLevelType w:val="singleLevel"/>
    <w:tmpl w:val="00000004"/>
    <w:lvl w:ilvl="0" w:tentative="0">
      <w:start w:val="1"/>
      <w:numFmt w:val="decimal"/>
      <w:lvlText w:val="%1)"/>
      <w:lvlJc w:val="left"/>
      <w:pPr>
        <w:tabs>
          <w:tab w:val="left" w:pos="0"/>
        </w:tabs>
        <w:ind w:left="720" w:hanging="360"/>
      </w:pPr>
    </w:lvl>
  </w:abstractNum>
  <w:abstractNum w:abstractNumId="4">
    <w:nsid w:val="00000005"/>
    <w:multiLevelType w:val="singleLevel"/>
    <w:tmpl w:val="00000005"/>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5">
    <w:nsid w:val="00000006"/>
    <w:multiLevelType w:val="singleLevel"/>
    <w:tmpl w:val="00000006"/>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6">
    <w:nsid w:val="00000007"/>
    <w:multiLevelType w:val="singleLevel"/>
    <w:tmpl w:val="00000007"/>
    <w:lvl w:ilvl="0" w:tentative="0">
      <w:start w:val="1"/>
      <w:numFmt w:val="decimal"/>
      <w:lvlText w:val="%1)"/>
      <w:lvlJc w:val="left"/>
      <w:pPr>
        <w:tabs>
          <w:tab w:val="left" w:pos="0"/>
        </w:tabs>
        <w:ind w:left="1004" w:hanging="360"/>
      </w:pPr>
    </w:lvl>
  </w:abstractNum>
  <w:abstractNum w:abstractNumId="7">
    <w:nsid w:val="00000008"/>
    <w:multiLevelType w:val="singleLevel"/>
    <w:tmpl w:val="00000008"/>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8">
    <w:nsid w:val="00000009"/>
    <w:multiLevelType w:val="singleLevel"/>
    <w:tmpl w:val="00000009"/>
    <w:lvl w:ilvl="0" w:tentative="0">
      <w:start w:val="1"/>
      <w:numFmt w:val="decimal"/>
      <w:lvlText w:val="%1."/>
      <w:lvlJc w:val="left"/>
      <w:pPr>
        <w:tabs>
          <w:tab w:val="left" w:pos="0"/>
        </w:tabs>
        <w:ind w:left="720" w:hanging="360"/>
      </w:pPr>
    </w:lvl>
  </w:abstractNum>
  <w:abstractNum w:abstractNumId="9">
    <w:nsid w:val="0000000A"/>
    <w:multiLevelType w:val="singleLevel"/>
    <w:tmpl w:val="0000000A"/>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10">
    <w:nsid w:val="0000000B"/>
    <w:multiLevelType w:val="singleLevel"/>
    <w:tmpl w:val="0000000B"/>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11">
    <w:nsid w:val="0000000C"/>
    <w:multiLevelType w:val="singleLevel"/>
    <w:tmpl w:val="0000000C"/>
    <w:lvl w:ilvl="0" w:tentative="0">
      <w:start w:val="1"/>
      <w:numFmt w:val="decimal"/>
      <w:lvlText w:val="%1)"/>
      <w:lvlJc w:val="left"/>
      <w:pPr>
        <w:tabs>
          <w:tab w:val="left" w:pos="0"/>
        </w:tabs>
        <w:ind w:left="502" w:hanging="360"/>
      </w:pPr>
      <w:rPr>
        <w:rFonts w:ascii="Palatino Linotype" w:hAnsi="Palatino Linotype" w:cs="Palatino Linotype"/>
        <w:sz w:val="24"/>
        <w:szCs w:val="24"/>
      </w:rPr>
    </w:lvl>
  </w:abstractNum>
  <w:abstractNum w:abstractNumId="12">
    <w:nsid w:val="0000000D"/>
    <w:multiLevelType w:val="multilevel"/>
    <w:tmpl w:val="0000000D"/>
    <w:lvl w:ilvl="0" w:tentative="0">
      <w:start w:val="1"/>
      <w:numFmt w:val="upperRoman"/>
      <w:suff w:val="space"/>
      <w:lvlText w:val="Rozdział %1."/>
      <w:lvlJc w:val="center"/>
      <w:pPr>
        <w:tabs>
          <w:tab w:val="left" w:pos="0"/>
        </w:tabs>
        <w:ind w:left="288" w:firstLine="288"/>
      </w:pPr>
      <w:rPr>
        <w:rFonts w:hint="default"/>
        <w:b/>
        <w:i w:val="0"/>
      </w:rPr>
    </w:lvl>
    <w:lvl w:ilvl="1" w:tentative="0">
      <w:start w:val="1"/>
      <w:numFmt w:val="decimal"/>
      <w:lvlText w:val="§%2."/>
      <w:lvlJc w:val="center"/>
      <w:pPr>
        <w:tabs>
          <w:tab w:val="left" w:pos="454"/>
        </w:tabs>
        <w:ind w:left="0" w:firstLine="0"/>
      </w:pPr>
      <w:rPr>
        <w:rFonts w:hint="default"/>
        <w:b/>
        <w:i w:val="0"/>
      </w:rPr>
    </w:lvl>
    <w:lvl w:ilvl="2" w:tentative="0">
      <w:start w:val="2"/>
      <w:numFmt w:val="decimal"/>
      <w:lvlText w:val="%3."/>
      <w:lvlJc w:val="left"/>
      <w:pPr>
        <w:tabs>
          <w:tab w:val="left" w:pos="510"/>
        </w:tabs>
        <w:ind w:left="227" w:firstLine="0"/>
      </w:pPr>
      <w:rPr>
        <w:rFonts w:hint="default"/>
      </w:rPr>
    </w:lvl>
    <w:lvl w:ilvl="3" w:tentative="0">
      <w:start w:val="1"/>
      <w:numFmt w:val="decimal"/>
      <w:lvlText w:val="%4)"/>
      <w:lvlJc w:val="left"/>
      <w:pPr>
        <w:tabs>
          <w:tab w:val="left" w:pos="142"/>
        </w:tabs>
        <w:ind w:left="539" w:hanging="397"/>
      </w:pPr>
      <w:rPr>
        <w:rFonts w:hint="default"/>
      </w:rPr>
    </w:lvl>
    <w:lvl w:ilvl="4" w:tentative="0">
      <w:start w:val="1"/>
      <w:numFmt w:val="lowerLetter"/>
      <w:lvlText w:val="%5)"/>
      <w:lvlJc w:val="left"/>
      <w:pPr>
        <w:tabs>
          <w:tab w:val="left" w:pos="1531"/>
        </w:tabs>
        <w:ind w:left="1474" w:hanging="283"/>
      </w:pPr>
      <w:rPr>
        <w:rFonts w:hint="default"/>
      </w:rPr>
    </w:lvl>
    <w:lvl w:ilvl="5" w:tentative="0">
      <w:start w:val="1"/>
      <w:numFmt w:val="lowerLetter"/>
      <w:lvlText w:val="(%6)"/>
      <w:lvlJc w:val="left"/>
      <w:pPr>
        <w:tabs>
          <w:tab w:val="left" w:pos="3672"/>
        </w:tabs>
        <w:ind w:left="3312" w:firstLine="0"/>
      </w:pPr>
      <w:rPr>
        <w:rFonts w:hint="default"/>
      </w:rPr>
    </w:lvl>
    <w:lvl w:ilvl="6" w:tentative="0">
      <w:start w:val="1"/>
      <w:numFmt w:val="lowerRoman"/>
      <w:lvlText w:val="(%7)"/>
      <w:lvlJc w:val="left"/>
      <w:pPr>
        <w:tabs>
          <w:tab w:val="left" w:pos="4392"/>
        </w:tabs>
        <w:ind w:left="4032" w:firstLine="0"/>
      </w:pPr>
      <w:rPr>
        <w:rFonts w:hint="default"/>
      </w:rPr>
    </w:lvl>
    <w:lvl w:ilvl="7" w:tentative="0">
      <w:start w:val="1"/>
      <w:numFmt w:val="lowerLetter"/>
      <w:lvlText w:val="(%8)"/>
      <w:lvlJc w:val="left"/>
      <w:pPr>
        <w:tabs>
          <w:tab w:val="left" w:pos="5112"/>
        </w:tabs>
        <w:ind w:left="4752" w:firstLine="0"/>
      </w:pPr>
      <w:rPr>
        <w:rFonts w:hint="default"/>
      </w:rPr>
    </w:lvl>
    <w:lvl w:ilvl="8" w:tentative="0">
      <w:start w:val="1"/>
      <w:numFmt w:val="lowerRoman"/>
      <w:lvlText w:val="(%9)"/>
      <w:lvlJc w:val="left"/>
      <w:pPr>
        <w:tabs>
          <w:tab w:val="left" w:pos="5832"/>
        </w:tabs>
        <w:ind w:left="5472" w:firstLine="0"/>
      </w:pPr>
      <w:rPr>
        <w:rFonts w:hint="default"/>
      </w:rPr>
    </w:lvl>
  </w:abstractNum>
  <w:abstractNum w:abstractNumId="13">
    <w:nsid w:val="0000000E"/>
    <w:multiLevelType w:val="multilevel"/>
    <w:tmpl w:val="0000000E"/>
    <w:lvl w:ilvl="0" w:tentative="0">
      <w:start w:val="1"/>
      <w:numFmt w:val="decimal"/>
      <w:lvlText w:val="%1)"/>
      <w:lvlJc w:val="left"/>
      <w:pPr>
        <w:tabs>
          <w:tab w:val="left" w:pos="0"/>
        </w:tabs>
        <w:ind w:left="1003" w:hanging="360"/>
      </w:pPr>
      <w:rPr>
        <w:rFonts w:ascii="Palatino Linotype" w:hAnsi="Palatino Linotype" w:cs="Palatino Linotype"/>
        <w:sz w:val="24"/>
        <w:szCs w:val="24"/>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0000000F"/>
    <w:multiLevelType w:val="singleLevel"/>
    <w:tmpl w:val="0000000F"/>
    <w:lvl w:ilvl="0" w:tentative="0">
      <w:start w:val="1"/>
      <w:numFmt w:val="decimal"/>
      <w:lvlText w:val="%1)"/>
      <w:lvlJc w:val="left"/>
      <w:pPr>
        <w:tabs>
          <w:tab w:val="left" w:pos="0"/>
        </w:tabs>
        <w:ind w:left="1080" w:hanging="360"/>
      </w:pPr>
      <w:rPr>
        <w:rFonts w:ascii="Palatino Linotype" w:hAnsi="Palatino Linotype" w:cs="Calibri"/>
        <w:sz w:val="24"/>
        <w:szCs w:val="24"/>
      </w:rPr>
    </w:lvl>
  </w:abstractNum>
  <w:abstractNum w:abstractNumId="15">
    <w:nsid w:val="00000010"/>
    <w:multiLevelType w:val="singleLevel"/>
    <w:tmpl w:val="00000010"/>
    <w:lvl w:ilvl="0" w:tentative="0">
      <w:start w:val="1"/>
      <w:numFmt w:val="decimal"/>
      <w:lvlText w:val="%1)"/>
      <w:lvlJc w:val="left"/>
      <w:pPr>
        <w:tabs>
          <w:tab w:val="left" w:pos="0"/>
        </w:tabs>
        <w:ind w:left="1004" w:hanging="360"/>
      </w:pPr>
    </w:lvl>
  </w:abstractNum>
  <w:abstractNum w:abstractNumId="16">
    <w:nsid w:val="00000011"/>
    <w:multiLevelType w:val="singleLevel"/>
    <w:tmpl w:val="00000011"/>
    <w:lvl w:ilvl="0" w:tentative="0">
      <w:start w:val="1"/>
      <w:numFmt w:val="decimal"/>
      <w:lvlText w:val="%1."/>
      <w:lvlJc w:val="left"/>
      <w:pPr>
        <w:tabs>
          <w:tab w:val="left" w:pos="0"/>
        </w:tabs>
        <w:ind w:left="720" w:hanging="360"/>
      </w:pPr>
    </w:lvl>
  </w:abstractNum>
  <w:abstractNum w:abstractNumId="17">
    <w:nsid w:val="00000012"/>
    <w:multiLevelType w:val="singleLevel"/>
    <w:tmpl w:val="00000012"/>
    <w:lvl w:ilvl="0" w:tentative="0">
      <w:start w:val="1"/>
      <w:numFmt w:val="decimal"/>
      <w:lvlText w:val="%1."/>
      <w:lvlJc w:val="left"/>
      <w:pPr>
        <w:tabs>
          <w:tab w:val="left" w:pos="0"/>
        </w:tabs>
        <w:ind w:left="786" w:hanging="360"/>
      </w:pPr>
      <w:rPr>
        <w:rFonts w:ascii="Palatino Linotype" w:hAnsi="Palatino Linotype" w:cs="Arial"/>
        <w:b w:val="0"/>
        <w:color w:val="000000"/>
        <w:sz w:val="24"/>
        <w:szCs w:val="24"/>
      </w:rPr>
    </w:lvl>
  </w:abstractNum>
  <w:abstractNum w:abstractNumId="18">
    <w:nsid w:val="00000013"/>
    <w:multiLevelType w:val="singleLevel"/>
    <w:tmpl w:val="00000013"/>
    <w:lvl w:ilvl="0" w:tentative="0">
      <w:start w:val="1"/>
      <w:numFmt w:val="lowerLetter"/>
      <w:lvlText w:val="%1)"/>
      <w:lvlJc w:val="left"/>
      <w:pPr>
        <w:tabs>
          <w:tab w:val="left" w:pos="0"/>
        </w:tabs>
        <w:ind w:left="720" w:hanging="360"/>
      </w:pPr>
      <w:rPr>
        <w:rFonts w:ascii="Palatino Linotype" w:hAnsi="Palatino Linotype" w:cs="Palatino Linotype"/>
        <w:sz w:val="24"/>
        <w:szCs w:val="24"/>
      </w:rPr>
    </w:lvl>
  </w:abstractNum>
  <w:abstractNum w:abstractNumId="19">
    <w:nsid w:val="00000014"/>
    <w:multiLevelType w:val="singleLevel"/>
    <w:tmpl w:val="00000014"/>
    <w:lvl w:ilvl="0" w:tentative="0">
      <w:start w:val="1"/>
      <w:numFmt w:val="decimal"/>
      <w:lvlText w:val="%1)"/>
      <w:lvlJc w:val="left"/>
      <w:pPr>
        <w:tabs>
          <w:tab w:val="left" w:pos="1440"/>
        </w:tabs>
        <w:ind w:left="1440" w:hanging="360"/>
      </w:pPr>
      <w:rPr>
        <w:rFonts w:ascii="Palatino Linotype" w:hAnsi="Palatino Linotype" w:cs="TimesNewRoman"/>
        <w:sz w:val="24"/>
        <w:szCs w:val="24"/>
      </w:rPr>
    </w:lvl>
  </w:abstractNum>
  <w:abstractNum w:abstractNumId="20">
    <w:nsid w:val="00000015"/>
    <w:multiLevelType w:val="singleLevel"/>
    <w:tmpl w:val="00000015"/>
    <w:lvl w:ilvl="0" w:tentative="0">
      <w:start w:val="1"/>
      <w:numFmt w:val="decimal"/>
      <w:lvlText w:val="%1)"/>
      <w:lvlJc w:val="left"/>
      <w:pPr>
        <w:tabs>
          <w:tab w:val="left" w:pos="0"/>
        </w:tabs>
        <w:ind w:left="1004" w:hanging="360"/>
      </w:pPr>
    </w:lvl>
  </w:abstractNum>
  <w:abstractNum w:abstractNumId="21">
    <w:nsid w:val="00000016"/>
    <w:multiLevelType w:val="singleLevel"/>
    <w:tmpl w:val="00000016"/>
    <w:lvl w:ilvl="0" w:tentative="0">
      <w:start w:val="1"/>
      <w:numFmt w:val="decimal"/>
      <w:lvlText w:val="%1."/>
      <w:lvlJc w:val="left"/>
      <w:pPr>
        <w:tabs>
          <w:tab w:val="left" w:pos="644"/>
        </w:tabs>
        <w:ind w:left="644" w:hanging="360"/>
      </w:pPr>
      <w:rPr>
        <w:rFonts w:cs="Palatino Linotype"/>
        <w:b w:val="0"/>
      </w:rPr>
    </w:lvl>
  </w:abstractNum>
  <w:abstractNum w:abstractNumId="22">
    <w:nsid w:val="00000017"/>
    <w:multiLevelType w:val="singleLevel"/>
    <w:tmpl w:val="00000017"/>
    <w:lvl w:ilvl="0" w:tentative="0">
      <w:start w:val="1"/>
      <w:numFmt w:val="decimal"/>
      <w:lvlText w:val="%1."/>
      <w:lvlJc w:val="left"/>
      <w:pPr>
        <w:tabs>
          <w:tab w:val="left" w:pos="0"/>
        </w:tabs>
        <w:ind w:left="720" w:hanging="360"/>
      </w:pPr>
    </w:lvl>
  </w:abstractNum>
  <w:abstractNum w:abstractNumId="23">
    <w:nsid w:val="00000018"/>
    <w:multiLevelType w:val="singleLevel"/>
    <w:tmpl w:val="00000018"/>
    <w:lvl w:ilvl="0" w:tentative="0">
      <w:start w:val="1"/>
      <w:numFmt w:val="decimal"/>
      <w:lvlText w:val="%1)"/>
      <w:lvlJc w:val="left"/>
      <w:pPr>
        <w:tabs>
          <w:tab w:val="left" w:pos="1440"/>
        </w:tabs>
        <w:ind w:left="1440" w:hanging="360"/>
      </w:pPr>
    </w:lvl>
  </w:abstractNum>
  <w:abstractNum w:abstractNumId="24">
    <w:nsid w:val="00000019"/>
    <w:multiLevelType w:val="singleLevel"/>
    <w:tmpl w:val="00000019"/>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25">
    <w:nsid w:val="0000001A"/>
    <w:multiLevelType w:val="multilevel"/>
    <w:tmpl w:val="0000001A"/>
    <w:lvl w:ilvl="0" w:tentative="0">
      <w:start w:val="1"/>
      <w:numFmt w:val="decimal"/>
      <w:lvlText w:val="%1."/>
      <w:lvlJc w:val="left"/>
      <w:pPr>
        <w:tabs>
          <w:tab w:val="left" w:pos="0"/>
        </w:tabs>
        <w:ind w:left="360" w:hanging="360"/>
      </w:pPr>
      <w:rPr>
        <w:rFonts w:hint="default" w:ascii="Palatino Linotype" w:hAnsi="Palatino Linotype" w:cs="Times New Roman"/>
        <w:i w:val="0"/>
        <w:sz w:val="24"/>
        <w:szCs w:val="24"/>
      </w:rPr>
    </w:lvl>
    <w:lvl w:ilvl="1" w:tentative="0">
      <w:start w:val="1"/>
      <w:numFmt w:val="decimal"/>
      <w:lvlText w:val="%2)"/>
      <w:lvlJc w:val="left"/>
      <w:pPr>
        <w:tabs>
          <w:tab w:val="left" w:pos="0"/>
        </w:tabs>
        <w:ind w:left="1425" w:hanging="705"/>
      </w:pPr>
      <w:rPr>
        <w:rFonts w:hint="default" w:cs="Times New Roman"/>
      </w:rPr>
    </w:lvl>
    <w:lvl w:ilvl="2" w:tentative="0">
      <w:start w:val="1"/>
      <w:numFmt w:val="lowerRoman"/>
      <w:lvlText w:val="%3."/>
      <w:lvlJc w:val="right"/>
      <w:pPr>
        <w:tabs>
          <w:tab w:val="left" w:pos="0"/>
        </w:tabs>
        <w:ind w:left="1800" w:hanging="180"/>
      </w:pPr>
      <w:rPr>
        <w:rFonts w:cs="Times New Roman"/>
      </w:rPr>
    </w:lvl>
    <w:lvl w:ilvl="3" w:tentative="0">
      <w:start w:val="1"/>
      <w:numFmt w:val="decimal"/>
      <w:lvlText w:val="%4."/>
      <w:lvlJc w:val="left"/>
      <w:pPr>
        <w:tabs>
          <w:tab w:val="left" w:pos="0"/>
        </w:tabs>
        <w:ind w:left="2520" w:hanging="360"/>
      </w:pPr>
      <w:rPr>
        <w:rFonts w:cs="Times New Roman"/>
      </w:rPr>
    </w:lvl>
    <w:lvl w:ilvl="4" w:tentative="0">
      <w:start w:val="1"/>
      <w:numFmt w:val="lowerLetter"/>
      <w:lvlText w:val="%5."/>
      <w:lvlJc w:val="left"/>
      <w:pPr>
        <w:tabs>
          <w:tab w:val="left" w:pos="0"/>
        </w:tabs>
        <w:ind w:left="3240" w:hanging="360"/>
      </w:pPr>
      <w:rPr>
        <w:rFonts w:cs="Times New Roman"/>
      </w:rPr>
    </w:lvl>
    <w:lvl w:ilvl="5" w:tentative="0">
      <w:start w:val="1"/>
      <w:numFmt w:val="lowerRoman"/>
      <w:lvlText w:val="%6."/>
      <w:lvlJc w:val="right"/>
      <w:pPr>
        <w:tabs>
          <w:tab w:val="left" w:pos="0"/>
        </w:tabs>
        <w:ind w:left="3960" w:hanging="180"/>
      </w:pPr>
      <w:rPr>
        <w:rFonts w:cs="Times New Roman"/>
      </w:rPr>
    </w:lvl>
    <w:lvl w:ilvl="6" w:tentative="0">
      <w:start w:val="1"/>
      <w:numFmt w:val="decimal"/>
      <w:lvlText w:val="%7."/>
      <w:lvlJc w:val="left"/>
      <w:pPr>
        <w:tabs>
          <w:tab w:val="left" w:pos="0"/>
        </w:tabs>
        <w:ind w:left="4680" w:hanging="360"/>
      </w:pPr>
      <w:rPr>
        <w:rFonts w:cs="Times New Roman"/>
      </w:rPr>
    </w:lvl>
    <w:lvl w:ilvl="7" w:tentative="0">
      <w:start w:val="1"/>
      <w:numFmt w:val="lowerLetter"/>
      <w:lvlText w:val="%8."/>
      <w:lvlJc w:val="left"/>
      <w:pPr>
        <w:tabs>
          <w:tab w:val="left" w:pos="0"/>
        </w:tabs>
        <w:ind w:left="5400" w:hanging="360"/>
      </w:pPr>
      <w:rPr>
        <w:rFonts w:cs="Times New Roman"/>
      </w:rPr>
    </w:lvl>
    <w:lvl w:ilvl="8" w:tentative="0">
      <w:start w:val="1"/>
      <w:numFmt w:val="lowerRoman"/>
      <w:lvlText w:val="%9."/>
      <w:lvlJc w:val="right"/>
      <w:pPr>
        <w:tabs>
          <w:tab w:val="left" w:pos="0"/>
        </w:tabs>
        <w:ind w:left="6120" w:hanging="180"/>
      </w:pPr>
      <w:rPr>
        <w:rFonts w:cs="Times New Roman"/>
      </w:rPr>
    </w:lvl>
  </w:abstractNum>
  <w:abstractNum w:abstractNumId="26">
    <w:nsid w:val="0000001B"/>
    <w:multiLevelType w:val="multilevel"/>
    <w:tmpl w:val="0000001B"/>
    <w:lvl w:ilvl="0" w:tentative="0">
      <w:start w:val="1"/>
      <w:numFmt w:val="decimal"/>
      <w:lvlText w:val="%1)"/>
      <w:lvlJc w:val="left"/>
      <w:pPr>
        <w:tabs>
          <w:tab w:val="left" w:pos="0"/>
        </w:tabs>
        <w:ind w:left="1004"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0000001C"/>
    <w:multiLevelType w:val="singleLevel"/>
    <w:tmpl w:val="0000001C"/>
    <w:lvl w:ilvl="0" w:tentative="0">
      <w:start w:val="1"/>
      <w:numFmt w:val="decimal"/>
      <w:lvlText w:val="%1."/>
      <w:lvlJc w:val="left"/>
      <w:pPr>
        <w:tabs>
          <w:tab w:val="left" w:pos="0"/>
        </w:tabs>
        <w:ind w:left="720" w:hanging="360"/>
      </w:pPr>
    </w:lvl>
  </w:abstractNum>
  <w:abstractNum w:abstractNumId="28">
    <w:nsid w:val="0000001D"/>
    <w:multiLevelType w:val="singleLevel"/>
    <w:tmpl w:val="0000001D"/>
    <w:lvl w:ilvl="0" w:tentative="0">
      <w:start w:val="1"/>
      <w:numFmt w:val="decimal"/>
      <w:lvlText w:val="%1."/>
      <w:lvlJc w:val="left"/>
      <w:pPr>
        <w:tabs>
          <w:tab w:val="left" w:pos="0"/>
        </w:tabs>
        <w:ind w:left="720" w:hanging="360"/>
      </w:pPr>
      <w:rPr>
        <w:rFonts w:ascii="Palatino Linotype" w:hAnsi="Palatino Linotype" w:cs="Palatino Linotype"/>
        <w:b w:val="0"/>
        <w:sz w:val="24"/>
        <w:szCs w:val="24"/>
      </w:rPr>
    </w:lvl>
  </w:abstractNum>
  <w:abstractNum w:abstractNumId="29">
    <w:nsid w:val="0000001E"/>
    <w:multiLevelType w:val="singleLevel"/>
    <w:tmpl w:val="0000001E"/>
    <w:lvl w:ilvl="0" w:tentative="0">
      <w:start w:val="1"/>
      <w:numFmt w:val="decimal"/>
      <w:lvlText w:val="%1)"/>
      <w:lvlJc w:val="left"/>
      <w:pPr>
        <w:tabs>
          <w:tab w:val="left" w:pos="0"/>
        </w:tabs>
        <w:ind w:left="1004" w:hanging="360"/>
      </w:pPr>
    </w:lvl>
  </w:abstractNum>
  <w:abstractNum w:abstractNumId="30">
    <w:nsid w:val="0000001F"/>
    <w:multiLevelType w:val="singleLevel"/>
    <w:tmpl w:val="0000001F"/>
    <w:lvl w:ilvl="0" w:tentative="0">
      <w:start w:val="1"/>
      <w:numFmt w:val="decimal"/>
      <w:lvlText w:val="%1."/>
      <w:lvlJc w:val="left"/>
      <w:pPr>
        <w:tabs>
          <w:tab w:val="left" w:pos="0"/>
        </w:tabs>
        <w:ind w:left="360" w:hanging="360"/>
      </w:pPr>
      <w:rPr>
        <w:rFonts w:hint="default" w:ascii="Palatino Linotype" w:hAnsi="Palatino Linotype" w:cs="Times New Roman"/>
        <w:i w:val="0"/>
        <w:color w:val="000000"/>
        <w:sz w:val="24"/>
        <w:szCs w:val="24"/>
      </w:rPr>
    </w:lvl>
  </w:abstractNum>
  <w:abstractNum w:abstractNumId="31">
    <w:nsid w:val="00000020"/>
    <w:multiLevelType w:val="singleLevel"/>
    <w:tmpl w:val="00000020"/>
    <w:lvl w:ilvl="0" w:tentative="0">
      <w:start w:val="1"/>
      <w:numFmt w:val="bullet"/>
      <w:lvlText w:val=""/>
      <w:lvlJc w:val="left"/>
      <w:pPr>
        <w:tabs>
          <w:tab w:val="left" w:pos="360"/>
        </w:tabs>
        <w:ind w:left="360" w:hanging="360"/>
      </w:pPr>
      <w:rPr>
        <w:rFonts w:hint="default" w:ascii="Symbol" w:hAnsi="Symbol" w:cs="Symbol"/>
      </w:rPr>
    </w:lvl>
  </w:abstractNum>
  <w:abstractNum w:abstractNumId="32">
    <w:nsid w:val="00000021"/>
    <w:multiLevelType w:val="singleLevel"/>
    <w:tmpl w:val="00000021"/>
    <w:lvl w:ilvl="0" w:tentative="0">
      <w:start w:val="1"/>
      <w:numFmt w:val="lowerLetter"/>
      <w:lvlText w:val="%1)"/>
      <w:lvlJc w:val="left"/>
      <w:pPr>
        <w:tabs>
          <w:tab w:val="left" w:pos="0"/>
        </w:tabs>
        <w:ind w:left="1287" w:hanging="360"/>
      </w:pPr>
      <w:rPr>
        <w:rFonts w:ascii="Palatino Linotype" w:hAnsi="Palatino Linotype" w:cs="Palatino Linotype"/>
        <w:sz w:val="24"/>
        <w:szCs w:val="24"/>
      </w:rPr>
    </w:lvl>
  </w:abstractNum>
  <w:abstractNum w:abstractNumId="33">
    <w:nsid w:val="00000022"/>
    <w:multiLevelType w:val="singleLevel"/>
    <w:tmpl w:val="00000022"/>
    <w:lvl w:ilvl="0" w:tentative="0">
      <w:start w:val="1"/>
      <w:numFmt w:val="lowerLetter"/>
      <w:lvlText w:val="%1)"/>
      <w:lvlJc w:val="left"/>
      <w:pPr>
        <w:tabs>
          <w:tab w:val="left" w:pos="0"/>
        </w:tabs>
        <w:ind w:left="1287" w:hanging="360"/>
      </w:pPr>
      <w:rPr>
        <w:rFonts w:ascii="Palatino Linotype" w:hAnsi="Palatino Linotype" w:cs="Palatino Linotype"/>
        <w:sz w:val="24"/>
        <w:szCs w:val="24"/>
      </w:rPr>
    </w:lvl>
  </w:abstractNum>
  <w:abstractNum w:abstractNumId="34">
    <w:nsid w:val="00000023"/>
    <w:multiLevelType w:val="singleLevel"/>
    <w:tmpl w:val="00000023"/>
    <w:lvl w:ilvl="0" w:tentative="0">
      <w:start w:val="1"/>
      <w:numFmt w:val="decimal"/>
      <w:lvlText w:val="%1)"/>
      <w:lvlJc w:val="left"/>
      <w:pPr>
        <w:tabs>
          <w:tab w:val="left" w:pos="0"/>
        </w:tabs>
        <w:ind w:left="1004" w:hanging="360"/>
      </w:pPr>
    </w:lvl>
  </w:abstractNum>
  <w:abstractNum w:abstractNumId="35">
    <w:nsid w:val="00000024"/>
    <w:multiLevelType w:val="singleLevel"/>
    <w:tmpl w:val="00000024"/>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36">
    <w:nsid w:val="00000025"/>
    <w:multiLevelType w:val="singleLevel"/>
    <w:tmpl w:val="00000025"/>
    <w:lvl w:ilvl="0" w:tentative="0">
      <w:start w:val="1"/>
      <w:numFmt w:val="decimal"/>
      <w:lvlText w:val="%1)"/>
      <w:lvlJc w:val="left"/>
      <w:pPr>
        <w:tabs>
          <w:tab w:val="left" w:pos="0"/>
        </w:tabs>
        <w:ind w:left="1004" w:hanging="360"/>
      </w:pPr>
      <w:rPr>
        <w:rFonts w:ascii="Palatino Linotype" w:hAnsi="Palatino Linotype" w:cs="Palatino Linotype"/>
        <w:sz w:val="24"/>
        <w:szCs w:val="24"/>
      </w:rPr>
    </w:lvl>
  </w:abstractNum>
  <w:abstractNum w:abstractNumId="37">
    <w:nsid w:val="00000026"/>
    <w:multiLevelType w:val="singleLevel"/>
    <w:tmpl w:val="00000026"/>
    <w:lvl w:ilvl="0" w:tentative="0">
      <w:start w:val="1"/>
      <w:numFmt w:val="decimal"/>
      <w:lvlText w:val="%1."/>
      <w:lvlJc w:val="left"/>
      <w:pPr>
        <w:tabs>
          <w:tab w:val="left" w:pos="0"/>
        </w:tabs>
        <w:ind w:left="360" w:hanging="360"/>
      </w:pPr>
      <w:rPr>
        <w:rFonts w:ascii="Palatino Linotype" w:hAnsi="Palatino Linotype" w:cs="Palatino Linotype"/>
        <w:sz w:val="24"/>
        <w:szCs w:val="24"/>
      </w:rPr>
    </w:lvl>
  </w:abstractNum>
  <w:abstractNum w:abstractNumId="38">
    <w:nsid w:val="00000027"/>
    <w:multiLevelType w:val="singleLevel"/>
    <w:tmpl w:val="00000027"/>
    <w:lvl w:ilvl="0" w:tentative="0">
      <w:start w:val="1"/>
      <w:numFmt w:val="decimal"/>
      <w:lvlText w:val="%1)"/>
      <w:lvlJc w:val="left"/>
      <w:pPr>
        <w:tabs>
          <w:tab w:val="left" w:pos="0"/>
        </w:tabs>
        <w:ind w:left="1003" w:hanging="360"/>
      </w:pPr>
    </w:lvl>
  </w:abstractNum>
  <w:abstractNum w:abstractNumId="39">
    <w:nsid w:val="00000028"/>
    <w:multiLevelType w:val="singleLevel"/>
    <w:tmpl w:val="00000028"/>
    <w:lvl w:ilvl="0" w:tentative="0">
      <w:start w:val="1"/>
      <w:numFmt w:val="lowerLetter"/>
      <w:lvlText w:val="%1)"/>
      <w:lvlJc w:val="left"/>
      <w:pPr>
        <w:tabs>
          <w:tab w:val="left" w:pos="1077"/>
        </w:tabs>
        <w:ind w:left="1077" w:hanging="360"/>
      </w:pPr>
      <w:rPr>
        <w:rFonts w:ascii="Palatino Linotype" w:hAnsi="Palatino Linotype" w:cs="Palatino Linotype"/>
        <w:sz w:val="24"/>
        <w:szCs w:val="24"/>
      </w:rPr>
    </w:lvl>
  </w:abstractNum>
  <w:abstractNum w:abstractNumId="40">
    <w:nsid w:val="00000029"/>
    <w:multiLevelType w:val="singleLevel"/>
    <w:tmpl w:val="00000029"/>
    <w:lvl w:ilvl="0" w:tentative="0">
      <w:start w:val="1"/>
      <w:numFmt w:val="lowerLetter"/>
      <w:lvlText w:val="%1)"/>
      <w:lvlJc w:val="left"/>
      <w:pPr>
        <w:tabs>
          <w:tab w:val="left" w:pos="709"/>
        </w:tabs>
        <w:ind w:left="720" w:hanging="360"/>
      </w:pPr>
      <w:rPr>
        <w:sz w:val="24"/>
        <w:szCs w:val="24"/>
      </w:rPr>
    </w:lvl>
  </w:abstractNum>
  <w:abstractNum w:abstractNumId="41">
    <w:nsid w:val="0000002A"/>
    <w:multiLevelType w:val="singleLevel"/>
    <w:tmpl w:val="0000002A"/>
    <w:lvl w:ilvl="0" w:tentative="0">
      <w:start w:val="1"/>
      <w:numFmt w:val="decimal"/>
      <w:lvlText w:val="%1)"/>
      <w:lvlJc w:val="left"/>
      <w:pPr>
        <w:tabs>
          <w:tab w:val="left" w:pos="0"/>
        </w:tabs>
        <w:ind w:left="720" w:hanging="360"/>
      </w:pPr>
    </w:lvl>
  </w:abstractNum>
  <w:abstractNum w:abstractNumId="42">
    <w:nsid w:val="0000002B"/>
    <w:multiLevelType w:val="singleLevel"/>
    <w:tmpl w:val="0000002B"/>
    <w:lvl w:ilvl="0" w:tentative="0">
      <w:start w:val="1"/>
      <w:numFmt w:val="decimal"/>
      <w:lvlText w:val="%1)"/>
      <w:lvlJc w:val="left"/>
      <w:pPr>
        <w:tabs>
          <w:tab w:val="left" w:pos="0"/>
        </w:tabs>
        <w:ind w:left="1004" w:hanging="360"/>
      </w:pPr>
      <w:rPr>
        <w:rFonts w:ascii="Palatino Linotype" w:hAnsi="Palatino Linotype" w:cs="Palatino Linotype"/>
        <w:sz w:val="24"/>
        <w:szCs w:val="24"/>
      </w:rPr>
    </w:lvl>
  </w:abstractNum>
  <w:abstractNum w:abstractNumId="43">
    <w:nsid w:val="0000002C"/>
    <w:multiLevelType w:val="singleLevel"/>
    <w:tmpl w:val="0000002C"/>
    <w:lvl w:ilvl="0" w:tentative="0">
      <w:start w:val="1"/>
      <w:numFmt w:val="decimal"/>
      <w:lvlText w:val="%1."/>
      <w:lvlJc w:val="left"/>
      <w:pPr>
        <w:tabs>
          <w:tab w:val="left" w:pos="0"/>
        </w:tabs>
        <w:ind w:left="720" w:hanging="360"/>
      </w:pPr>
      <w:rPr>
        <w:rFonts w:ascii="Palatino Linotype" w:hAnsi="Palatino Linotype" w:cs="Palatino Linotype"/>
        <w:b w:val="0"/>
        <w:sz w:val="24"/>
        <w:szCs w:val="24"/>
      </w:rPr>
    </w:lvl>
  </w:abstractNum>
  <w:abstractNum w:abstractNumId="44">
    <w:nsid w:val="0000002D"/>
    <w:multiLevelType w:val="singleLevel"/>
    <w:tmpl w:val="0000002D"/>
    <w:lvl w:ilvl="0" w:tentative="0">
      <w:start w:val="1"/>
      <w:numFmt w:val="decimal"/>
      <w:lvlText w:val="%1)"/>
      <w:lvlJc w:val="left"/>
      <w:pPr>
        <w:tabs>
          <w:tab w:val="left" w:pos="0"/>
        </w:tabs>
        <w:ind w:left="1004" w:hanging="360"/>
      </w:pPr>
      <w:rPr>
        <w:rFonts w:ascii="Palatino Linotype" w:hAnsi="Palatino Linotype" w:cs="Palatino Linotype"/>
        <w:sz w:val="24"/>
        <w:szCs w:val="24"/>
      </w:rPr>
    </w:lvl>
  </w:abstractNum>
  <w:abstractNum w:abstractNumId="45">
    <w:nsid w:val="0000002E"/>
    <w:multiLevelType w:val="singleLevel"/>
    <w:tmpl w:val="0000002E"/>
    <w:lvl w:ilvl="0" w:tentative="0">
      <w:start w:val="1"/>
      <w:numFmt w:val="decimal"/>
      <w:lvlText w:val="%1."/>
      <w:lvlJc w:val="left"/>
      <w:pPr>
        <w:tabs>
          <w:tab w:val="left" w:pos="0"/>
        </w:tabs>
        <w:ind w:left="720" w:hanging="360"/>
      </w:pPr>
      <w:rPr>
        <w:b w:val="0"/>
      </w:rPr>
    </w:lvl>
  </w:abstractNum>
  <w:abstractNum w:abstractNumId="46">
    <w:nsid w:val="0000002F"/>
    <w:multiLevelType w:val="singleLevel"/>
    <w:tmpl w:val="0000002F"/>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47">
    <w:nsid w:val="00000030"/>
    <w:multiLevelType w:val="singleLevel"/>
    <w:tmpl w:val="00000030"/>
    <w:lvl w:ilvl="0" w:tentative="0">
      <w:start w:val="1"/>
      <w:numFmt w:val="decimal"/>
      <w:lvlText w:val="%1."/>
      <w:lvlJc w:val="left"/>
      <w:pPr>
        <w:tabs>
          <w:tab w:val="left" w:pos="0"/>
        </w:tabs>
        <w:ind w:left="720" w:hanging="360"/>
      </w:pPr>
    </w:lvl>
  </w:abstractNum>
  <w:abstractNum w:abstractNumId="48">
    <w:nsid w:val="00000031"/>
    <w:multiLevelType w:val="singleLevel"/>
    <w:tmpl w:val="00000031"/>
    <w:lvl w:ilvl="0" w:tentative="0">
      <w:start w:val="1"/>
      <w:numFmt w:val="decimal"/>
      <w:lvlText w:val="%1)"/>
      <w:lvlJc w:val="left"/>
      <w:pPr>
        <w:tabs>
          <w:tab w:val="left" w:pos="1440"/>
        </w:tabs>
        <w:ind w:left="1440" w:hanging="360"/>
      </w:pPr>
      <w:rPr>
        <w:rFonts w:ascii="Palatino Linotype" w:hAnsi="Palatino Linotype" w:cs="TimesNewRoman"/>
        <w:sz w:val="24"/>
        <w:szCs w:val="24"/>
      </w:rPr>
    </w:lvl>
  </w:abstractNum>
  <w:abstractNum w:abstractNumId="49">
    <w:nsid w:val="00000032"/>
    <w:multiLevelType w:val="singleLevel"/>
    <w:tmpl w:val="00000032"/>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50">
    <w:nsid w:val="00000033"/>
    <w:multiLevelType w:val="singleLevel"/>
    <w:tmpl w:val="00000033"/>
    <w:lvl w:ilvl="0" w:tentative="0">
      <w:start w:val="1"/>
      <w:numFmt w:val="decimal"/>
      <w:lvlText w:val="%1)"/>
      <w:lvlJc w:val="left"/>
      <w:pPr>
        <w:tabs>
          <w:tab w:val="left" w:pos="0"/>
        </w:tabs>
        <w:ind w:left="0" w:firstLine="0"/>
      </w:pPr>
      <w:rPr>
        <w:rFonts w:hint="default" w:ascii="Times New Roman" w:hAnsi="Times New Roman" w:cs="Times New Roman"/>
        <w:b w:val="0"/>
        <w:i w:val="0"/>
        <w:sz w:val="24"/>
      </w:rPr>
    </w:lvl>
  </w:abstractNum>
  <w:abstractNum w:abstractNumId="51">
    <w:nsid w:val="00000034"/>
    <w:multiLevelType w:val="singleLevel"/>
    <w:tmpl w:val="00000034"/>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52">
    <w:nsid w:val="00000035"/>
    <w:multiLevelType w:val="singleLevel"/>
    <w:tmpl w:val="00000035"/>
    <w:lvl w:ilvl="0" w:tentative="0">
      <w:start w:val="1"/>
      <w:numFmt w:val="lowerLetter"/>
      <w:lvlText w:val="%1)"/>
      <w:lvlJc w:val="left"/>
      <w:pPr>
        <w:tabs>
          <w:tab w:val="left" w:pos="0"/>
        </w:tabs>
        <w:ind w:left="1287" w:hanging="360"/>
      </w:pPr>
    </w:lvl>
  </w:abstractNum>
  <w:abstractNum w:abstractNumId="53">
    <w:nsid w:val="00000036"/>
    <w:multiLevelType w:val="singleLevel"/>
    <w:tmpl w:val="00000036"/>
    <w:lvl w:ilvl="0" w:tentative="0">
      <w:start w:val="1"/>
      <w:numFmt w:val="decimal"/>
      <w:lvlText w:val="%1."/>
      <w:lvlJc w:val="left"/>
      <w:pPr>
        <w:tabs>
          <w:tab w:val="left" w:pos="0"/>
        </w:tabs>
        <w:ind w:left="720" w:hanging="360"/>
      </w:pPr>
    </w:lvl>
  </w:abstractNum>
  <w:abstractNum w:abstractNumId="54">
    <w:nsid w:val="00000037"/>
    <w:multiLevelType w:val="singleLevel"/>
    <w:tmpl w:val="00000037"/>
    <w:lvl w:ilvl="0" w:tentative="0">
      <w:start w:val="1"/>
      <w:numFmt w:val="decimal"/>
      <w:lvlText w:val="%1)"/>
      <w:lvlJc w:val="left"/>
      <w:pPr>
        <w:tabs>
          <w:tab w:val="left" w:pos="0"/>
        </w:tabs>
        <w:ind w:left="1004" w:hanging="360"/>
      </w:pPr>
    </w:lvl>
  </w:abstractNum>
  <w:abstractNum w:abstractNumId="55">
    <w:nsid w:val="00000038"/>
    <w:multiLevelType w:val="singleLevel"/>
    <w:tmpl w:val="00000038"/>
    <w:lvl w:ilvl="0" w:tentative="0">
      <w:start w:val="1"/>
      <w:numFmt w:val="decimal"/>
      <w:lvlText w:val="%1."/>
      <w:lvlJc w:val="left"/>
      <w:pPr>
        <w:tabs>
          <w:tab w:val="left" w:pos="0"/>
        </w:tabs>
        <w:ind w:left="720" w:hanging="360"/>
      </w:pPr>
    </w:lvl>
  </w:abstractNum>
  <w:abstractNum w:abstractNumId="56">
    <w:nsid w:val="00000039"/>
    <w:multiLevelType w:val="singleLevel"/>
    <w:tmpl w:val="00000039"/>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57">
    <w:nsid w:val="0000003A"/>
    <w:multiLevelType w:val="singleLevel"/>
    <w:tmpl w:val="0000003A"/>
    <w:lvl w:ilvl="0" w:tentative="0">
      <w:start w:val="1"/>
      <w:numFmt w:val="decimal"/>
      <w:lvlText w:val="%1."/>
      <w:lvlJc w:val="left"/>
      <w:pPr>
        <w:tabs>
          <w:tab w:val="left" w:pos="0"/>
        </w:tabs>
        <w:ind w:left="720" w:hanging="360"/>
      </w:pPr>
    </w:lvl>
  </w:abstractNum>
  <w:abstractNum w:abstractNumId="58">
    <w:nsid w:val="0000003B"/>
    <w:multiLevelType w:val="singleLevel"/>
    <w:tmpl w:val="0000003B"/>
    <w:lvl w:ilvl="0" w:tentative="0">
      <w:start w:val="1"/>
      <w:numFmt w:val="decimal"/>
      <w:lvlText w:val="%1. "/>
      <w:lvlJc w:val="left"/>
      <w:pPr>
        <w:tabs>
          <w:tab w:val="left" w:pos="0"/>
        </w:tabs>
        <w:ind w:left="397" w:hanging="397"/>
      </w:pPr>
      <w:rPr>
        <w:rFonts w:hint="default" w:ascii="Times New Roman" w:hAnsi="Times New Roman" w:cs="Times New Roman"/>
        <w:b w:val="0"/>
        <w:i w:val="0"/>
        <w:sz w:val="24"/>
        <w:szCs w:val="24"/>
        <w:u w:val="none"/>
      </w:rPr>
    </w:lvl>
  </w:abstractNum>
  <w:abstractNum w:abstractNumId="59">
    <w:nsid w:val="0000003C"/>
    <w:multiLevelType w:val="singleLevel"/>
    <w:tmpl w:val="0000003C"/>
    <w:lvl w:ilvl="0" w:tentative="0">
      <w:start w:val="1"/>
      <w:numFmt w:val="decimal"/>
      <w:lvlText w:val="%1)"/>
      <w:lvlJc w:val="left"/>
      <w:pPr>
        <w:tabs>
          <w:tab w:val="left" w:pos="0"/>
        </w:tabs>
        <w:ind w:left="1004" w:hanging="360"/>
      </w:pPr>
    </w:lvl>
  </w:abstractNum>
  <w:abstractNum w:abstractNumId="60">
    <w:nsid w:val="0000003D"/>
    <w:multiLevelType w:val="singleLevel"/>
    <w:tmpl w:val="0000003D"/>
    <w:lvl w:ilvl="0" w:tentative="0">
      <w:start w:val="1"/>
      <w:numFmt w:val="decimal"/>
      <w:lvlText w:val="%1)"/>
      <w:lvlJc w:val="left"/>
      <w:pPr>
        <w:tabs>
          <w:tab w:val="left" w:pos="0"/>
        </w:tabs>
        <w:ind w:left="1004" w:hanging="360"/>
      </w:pPr>
    </w:lvl>
  </w:abstractNum>
  <w:abstractNum w:abstractNumId="61">
    <w:nsid w:val="0000003E"/>
    <w:multiLevelType w:val="singleLevel"/>
    <w:tmpl w:val="0000003E"/>
    <w:lvl w:ilvl="0" w:tentative="0">
      <w:start w:val="1"/>
      <w:numFmt w:val="decimal"/>
      <w:lvlText w:val="%1. "/>
      <w:lvlJc w:val="left"/>
      <w:pPr>
        <w:tabs>
          <w:tab w:val="left" w:pos="283"/>
        </w:tabs>
        <w:ind w:left="283" w:hanging="283"/>
      </w:pPr>
      <w:rPr>
        <w:rFonts w:hint="default" w:ascii="Times New Roman" w:hAnsi="Times New Roman" w:cs="Times New Roman"/>
        <w:b w:val="0"/>
        <w:i w:val="0"/>
        <w:sz w:val="24"/>
        <w:u w:val="none"/>
      </w:rPr>
    </w:lvl>
  </w:abstractNum>
  <w:abstractNum w:abstractNumId="62">
    <w:nsid w:val="0000003F"/>
    <w:multiLevelType w:val="singleLevel"/>
    <w:tmpl w:val="0000003F"/>
    <w:lvl w:ilvl="0" w:tentative="0">
      <w:start w:val="1"/>
      <w:numFmt w:val="decimal"/>
      <w:lvlText w:val="%1."/>
      <w:lvlJc w:val="left"/>
      <w:pPr>
        <w:tabs>
          <w:tab w:val="left" w:pos="0"/>
        </w:tabs>
        <w:ind w:left="720" w:hanging="360"/>
      </w:pPr>
      <w:rPr>
        <w:rFonts w:ascii="Palatino Linotype" w:hAnsi="Palatino Linotype" w:cs="Palatino Linotype"/>
        <w:sz w:val="24"/>
        <w:szCs w:val="24"/>
      </w:rPr>
    </w:lvl>
  </w:abstractNum>
  <w:abstractNum w:abstractNumId="63">
    <w:nsid w:val="00000040"/>
    <w:multiLevelType w:val="singleLevel"/>
    <w:tmpl w:val="00000040"/>
    <w:lvl w:ilvl="0" w:tentative="0">
      <w:start w:val="1"/>
      <w:numFmt w:val="decimal"/>
      <w:lvlText w:val="%1."/>
      <w:lvlJc w:val="left"/>
      <w:pPr>
        <w:tabs>
          <w:tab w:val="left" w:pos="0"/>
        </w:tabs>
        <w:ind w:left="720" w:hanging="360"/>
      </w:pPr>
    </w:lvl>
  </w:abstractNum>
  <w:abstractNum w:abstractNumId="64">
    <w:nsid w:val="00000041"/>
    <w:multiLevelType w:val="singleLevel"/>
    <w:tmpl w:val="00000041"/>
    <w:lvl w:ilvl="0" w:tentative="0">
      <w:start w:val="1"/>
      <w:numFmt w:val="decimal"/>
      <w:lvlText w:val="%1."/>
      <w:lvlJc w:val="left"/>
      <w:pPr>
        <w:tabs>
          <w:tab w:val="left" w:pos="0"/>
        </w:tabs>
        <w:ind w:left="720" w:hanging="360"/>
      </w:pPr>
      <w:rPr>
        <w:rFonts w:ascii="Palatino Linotype" w:hAnsi="Palatino Linotype" w:cs="Times New Roman"/>
        <w:sz w:val="24"/>
        <w:szCs w:val="24"/>
      </w:rPr>
    </w:lvl>
  </w:abstractNum>
  <w:abstractNum w:abstractNumId="65">
    <w:nsid w:val="00000042"/>
    <w:multiLevelType w:val="singleLevel"/>
    <w:tmpl w:val="00000042"/>
    <w:lvl w:ilvl="0" w:tentative="0">
      <w:start w:val="1"/>
      <w:numFmt w:val="decimal"/>
      <w:lvlText w:val="%1)"/>
      <w:lvlJc w:val="left"/>
      <w:pPr>
        <w:tabs>
          <w:tab w:val="left" w:pos="1509"/>
        </w:tabs>
        <w:ind w:left="1509" w:hanging="360"/>
      </w:pPr>
      <w:rPr>
        <w:rFonts w:hint="default" w:ascii="Palatino Linotype" w:hAnsi="Palatino Linotype" w:cs="Times New Roman"/>
        <w:sz w:val="24"/>
        <w:szCs w:val="24"/>
      </w:rPr>
    </w:lvl>
  </w:abstractNum>
  <w:abstractNum w:abstractNumId="66">
    <w:nsid w:val="00000043"/>
    <w:multiLevelType w:val="singleLevel"/>
    <w:tmpl w:val="00000043"/>
    <w:lvl w:ilvl="0" w:tentative="0">
      <w:start w:val="1"/>
      <w:numFmt w:val="decimal"/>
      <w:lvlText w:val="%1)"/>
      <w:lvlJc w:val="left"/>
      <w:pPr>
        <w:tabs>
          <w:tab w:val="left" w:pos="0"/>
        </w:tabs>
        <w:ind w:left="1004" w:hanging="360"/>
      </w:pPr>
    </w:lvl>
  </w:abstractNum>
  <w:abstractNum w:abstractNumId="67">
    <w:nsid w:val="00000044"/>
    <w:multiLevelType w:val="singleLevel"/>
    <w:tmpl w:val="00000044"/>
    <w:lvl w:ilvl="0" w:tentative="0">
      <w:start w:val="1"/>
      <w:numFmt w:val="decimal"/>
      <w:lvlText w:val="%1)"/>
      <w:lvlJc w:val="left"/>
      <w:pPr>
        <w:tabs>
          <w:tab w:val="left" w:pos="0"/>
        </w:tabs>
        <w:ind w:left="1004" w:hanging="360"/>
      </w:pPr>
      <w:rPr>
        <w:rFonts w:ascii="Palatino Linotype" w:hAnsi="Palatino Linotype" w:cs="Palatino Linotype"/>
        <w:sz w:val="24"/>
        <w:szCs w:val="24"/>
      </w:rPr>
    </w:lvl>
  </w:abstractNum>
  <w:abstractNum w:abstractNumId="68">
    <w:nsid w:val="00000045"/>
    <w:multiLevelType w:val="singleLevel"/>
    <w:tmpl w:val="00000045"/>
    <w:lvl w:ilvl="0" w:tentative="0">
      <w:start w:val="1"/>
      <w:numFmt w:val="decimal"/>
      <w:lvlText w:val="%1)"/>
      <w:lvlJc w:val="left"/>
      <w:pPr>
        <w:tabs>
          <w:tab w:val="left" w:pos="0"/>
        </w:tabs>
        <w:ind w:left="1080" w:hanging="360"/>
      </w:pPr>
      <w:rPr>
        <w:b w:val="0"/>
      </w:rPr>
    </w:lvl>
  </w:abstractNum>
  <w:abstractNum w:abstractNumId="69">
    <w:nsid w:val="00000046"/>
    <w:multiLevelType w:val="singleLevel"/>
    <w:tmpl w:val="00000046"/>
    <w:lvl w:ilvl="0" w:tentative="0">
      <w:start w:val="1"/>
      <w:numFmt w:val="bullet"/>
      <w:lvlText w:val=""/>
      <w:lvlJc w:val="left"/>
      <w:pPr>
        <w:tabs>
          <w:tab w:val="left" w:pos="360"/>
        </w:tabs>
        <w:ind w:left="360" w:hanging="360"/>
      </w:pPr>
      <w:rPr>
        <w:rFonts w:hint="default" w:ascii="Symbol" w:hAnsi="Symbol" w:cs="Symbol"/>
      </w:rPr>
    </w:lvl>
  </w:abstractNum>
  <w:abstractNum w:abstractNumId="70">
    <w:nsid w:val="00000047"/>
    <w:multiLevelType w:val="singleLevel"/>
    <w:tmpl w:val="00000047"/>
    <w:lvl w:ilvl="0" w:tentative="0">
      <w:start w:val="1"/>
      <w:numFmt w:val="decimal"/>
      <w:lvlText w:val="%1."/>
      <w:lvlJc w:val="left"/>
      <w:pPr>
        <w:tabs>
          <w:tab w:val="left" w:pos="0"/>
        </w:tabs>
        <w:ind w:left="360" w:hanging="360"/>
      </w:pPr>
    </w:lvl>
  </w:abstractNum>
  <w:abstractNum w:abstractNumId="71">
    <w:nsid w:val="00000048"/>
    <w:multiLevelType w:val="singleLevel"/>
    <w:tmpl w:val="00000048"/>
    <w:lvl w:ilvl="0" w:tentative="0">
      <w:start w:val="1"/>
      <w:numFmt w:val="decimal"/>
      <w:lvlText w:val="%1."/>
      <w:lvlJc w:val="left"/>
      <w:pPr>
        <w:tabs>
          <w:tab w:val="left" w:pos="0"/>
        </w:tabs>
        <w:ind w:left="720" w:hanging="360"/>
      </w:pPr>
      <w:rPr>
        <w:b w:val="0"/>
      </w:rPr>
    </w:lvl>
  </w:abstractNum>
  <w:abstractNum w:abstractNumId="72">
    <w:nsid w:val="00000049"/>
    <w:multiLevelType w:val="singleLevel"/>
    <w:tmpl w:val="00000049"/>
    <w:lvl w:ilvl="0" w:tentative="0">
      <w:start w:val="1"/>
      <w:numFmt w:val="decimal"/>
      <w:lvlText w:val="%1)"/>
      <w:lvlJc w:val="left"/>
      <w:pPr>
        <w:tabs>
          <w:tab w:val="left" w:pos="0"/>
        </w:tabs>
        <w:ind w:left="1004" w:hanging="360"/>
      </w:pPr>
      <w:rPr>
        <w:rFonts w:ascii="Palatino Linotype" w:hAnsi="Palatino Linotype" w:cs="Palatino Linotype"/>
        <w:sz w:val="22"/>
        <w:szCs w:val="22"/>
      </w:rPr>
    </w:lvl>
  </w:abstractNum>
  <w:abstractNum w:abstractNumId="73">
    <w:nsid w:val="0000004A"/>
    <w:multiLevelType w:val="singleLevel"/>
    <w:tmpl w:val="0000004A"/>
    <w:lvl w:ilvl="0" w:tentative="0">
      <w:start w:val="1"/>
      <w:numFmt w:val="lowerLetter"/>
      <w:lvlText w:val="%1)"/>
      <w:lvlJc w:val="left"/>
      <w:pPr>
        <w:tabs>
          <w:tab w:val="left" w:pos="709"/>
        </w:tabs>
        <w:ind w:left="720" w:hanging="360"/>
      </w:pPr>
      <w:rPr>
        <w:rFonts w:ascii="Palatino Linotype" w:hAnsi="Palatino Linotype" w:cs="Palatino Linotype"/>
        <w:sz w:val="24"/>
        <w:szCs w:val="24"/>
      </w:rPr>
    </w:lvl>
  </w:abstractNum>
  <w:abstractNum w:abstractNumId="74">
    <w:nsid w:val="0000004B"/>
    <w:multiLevelType w:val="singleLevel"/>
    <w:tmpl w:val="0000004B"/>
    <w:lvl w:ilvl="0" w:tentative="0">
      <w:start w:val="1"/>
      <w:numFmt w:val="decimal"/>
      <w:lvlText w:val="%1."/>
      <w:lvlJc w:val="left"/>
      <w:pPr>
        <w:tabs>
          <w:tab w:val="left" w:pos="0"/>
        </w:tabs>
        <w:ind w:left="720" w:hanging="360"/>
      </w:pPr>
      <w:rPr>
        <w:rFonts w:ascii="Palatino Linotype" w:hAnsi="Palatino Linotype" w:cs="Palatino Linotype"/>
        <w:color w:val="000000"/>
        <w:sz w:val="24"/>
        <w:szCs w:val="24"/>
      </w:rPr>
    </w:lvl>
  </w:abstractNum>
  <w:abstractNum w:abstractNumId="75">
    <w:nsid w:val="0000004C"/>
    <w:multiLevelType w:val="singleLevel"/>
    <w:tmpl w:val="0000004C"/>
    <w:lvl w:ilvl="0" w:tentative="0">
      <w:start w:val="1"/>
      <w:numFmt w:val="decimal"/>
      <w:lvlText w:val="%1)"/>
      <w:lvlJc w:val="left"/>
      <w:pPr>
        <w:tabs>
          <w:tab w:val="left" w:pos="0"/>
        </w:tabs>
        <w:ind w:left="1004" w:hanging="360"/>
      </w:pPr>
    </w:lvl>
  </w:abstractNum>
  <w:abstractNum w:abstractNumId="76">
    <w:nsid w:val="0000004D"/>
    <w:multiLevelType w:val="singleLevel"/>
    <w:tmpl w:val="0000004D"/>
    <w:lvl w:ilvl="0" w:tentative="0">
      <w:start w:val="1"/>
      <w:numFmt w:val="decimal"/>
      <w:lvlText w:val="%1."/>
      <w:lvlJc w:val="left"/>
      <w:pPr>
        <w:tabs>
          <w:tab w:val="left" w:pos="0"/>
        </w:tabs>
        <w:ind w:left="720" w:hanging="360"/>
      </w:pPr>
      <w:rPr>
        <w:rFonts w:ascii="Palatino Linotype" w:hAnsi="Palatino Linotype" w:cs="Palatino Linotype"/>
        <w:b w:val="0"/>
        <w:sz w:val="24"/>
        <w:szCs w:val="24"/>
      </w:rPr>
    </w:lvl>
  </w:abstractNum>
  <w:abstractNum w:abstractNumId="77">
    <w:nsid w:val="0000004E"/>
    <w:multiLevelType w:val="singleLevel"/>
    <w:tmpl w:val="0000004E"/>
    <w:lvl w:ilvl="0" w:tentative="0">
      <w:start w:val="1"/>
      <w:numFmt w:val="decimal"/>
      <w:lvlText w:val="%1."/>
      <w:lvlJc w:val="left"/>
      <w:pPr>
        <w:tabs>
          <w:tab w:val="left" w:pos="644"/>
        </w:tabs>
        <w:ind w:left="644" w:hanging="360"/>
      </w:pPr>
      <w:rPr>
        <w:rFonts w:cs="Palatino Linotype"/>
        <w:b w:val="0"/>
      </w:rPr>
    </w:lvl>
  </w:abstractNum>
  <w:abstractNum w:abstractNumId="78">
    <w:nsid w:val="0000004F"/>
    <w:multiLevelType w:val="singleLevel"/>
    <w:tmpl w:val="0000004F"/>
    <w:lvl w:ilvl="0" w:tentative="0">
      <w:start w:val="1"/>
      <w:numFmt w:val="decimal"/>
      <w:lvlText w:val="%1."/>
      <w:lvlJc w:val="left"/>
      <w:pPr>
        <w:tabs>
          <w:tab w:val="left" w:pos="0"/>
        </w:tabs>
        <w:ind w:left="643" w:hanging="360"/>
      </w:pPr>
      <w:rPr>
        <w:rFonts w:hint="default"/>
      </w:rPr>
    </w:lvl>
  </w:abstractNum>
  <w:abstractNum w:abstractNumId="79">
    <w:nsid w:val="00000050"/>
    <w:multiLevelType w:val="singleLevel"/>
    <w:tmpl w:val="00000050"/>
    <w:lvl w:ilvl="0" w:tentative="0">
      <w:start w:val="1"/>
      <w:numFmt w:val="decimal"/>
      <w:lvlText w:val="%1)"/>
      <w:lvlJc w:val="left"/>
      <w:pPr>
        <w:tabs>
          <w:tab w:val="left" w:pos="0"/>
        </w:tabs>
        <w:ind w:left="1117" w:hanging="360"/>
      </w:pPr>
      <w:rPr>
        <w:rFonts w:ascii="Palatino Linotype" w:hAnsi="Palatino Linotype" w:cs="Palatino Linotype"/>
        <w:sz w:val="24"/>
        <w:szCs w:val="24"/>
      </w:rPr>
    </w:lvl>
  </w:abstractNum>
  <w:abstractNum w:abstractNumId="80">
    <w:nsid w:val="00000051"/>
    <w:multiLevelType w:val="singleLevel"/>
    <w:tmpl w:val="00000051"/>
    <w:lvl w:ilvl="0" w:tentative="0">
      <w:start w:val="1"/>
      <w:numFmt w:val="decimal"/>
      <w:lvlText w:val="%1."/>
      <w:lvlJc w:val="left"/>
      <w:pPr>
        <w:tabs>
          <w:tab w:val="left" w:pos="0"/>
        </w:tabs>
        <w:ind w:left="720" w:hanging="360"/>
      </w:pPr>
    </w:lvl>
  </w:abstractNum>
  <w:abstractNum w:abstractNumId="81">
    <w:nsid w:val="00000052"/>
    <w:multiLevelType w:val="multilevel"/>
    <w:tmpl w:val="00000052"/>
    <w:lvl w:ilvl="0" w:tentative="0">
      <w:start w:val="1"/>
      <w:numFmt w:val="upperRoman"/>
      <w:suff w:val="space"/>
      <w:lvlText w:val="Rozdział %1."/>
      <w:lvlJc w:val="center"/>
      <w:pPr>
        <w:tabs>
          <w:tab w:val="left" w:pos="0"/>
        </w:tabs>
        <w:ind w:left="288" w:firstLine="288"/>
      </w:pPr>
      <w:rPr>
        <w:rFonts w:hint="default"/>
        <w:b/>
        <w:i w:val="0"/>
      </w:rPr>
    </w:lvl>
    <w:lvl w:ilvl="1" w:tentative="0">
      <w:start w:val="1"/>
      <w:numFmt w:val="decimal"/>
      <w:lvlText w:val="§%2."/>
      <w:lvlJc w:val="center"/>
      <w:pPr>
        <w:tabs>
          <w:tab w:val="left" w:pos="454"/>
        </w:tabs>
        <w:ind w:left="0" w:firstLine="0"/>
      </w:pPr>
      <w:rPr>
        <w:rFonts w:hint="default"/>
        <w:b/>
        <w:i w:val="0"/>
      </w:rPr>
    </w:lvl>
    <w:lvl w:ilvl="2" w:tentative="0">
      <w:start w:val="2"/>
      <w:numFmt w:val="decimal"/>
      <w:lvlText w:val="%3."/>
      <w:lvlJc w:val="left"/>
      <w:pPr>
        <w:tabs>
          <w:tab w:val="left" w:pos="510"/>
        </w:tabs>
        <w:ind w:left="227" w:firstLine="0"/>
      </w:pPr>
      <w:rPr>
        <w:rFonts w:hint="default"/>
      </w:rPr>
    </w:lvl>
    <w:lvl w:ilvl="3" w:tentative="0">
      <w:start w:val="1"/>
      <w:numFmt w:val="decimal"/>
      <w:lvlText w:val="%4)"/>
      <w:lvlJc w:val="left"/>
      <w:pPr>
        <w:tabs>
          <w:tab w:val="left" w:pos="142"/>
        </w:tabs>
        <w:ind w:left="539" w:hanging="397"/>
      </w:pPr>
      <w:rPr>
        <w:rFonts w:hint="default"/>
      </w:rPr>
    </w:lvl>
    <w:lvl w:ilvl="4" w:tentative="0">
      <w:start w:val="1"/>
      <w:numFmt w:val="lowerLetter"/>
      <w:lvlText w:val="%5)"/>
      <w:lvlJc w:val="left"/>
      <w:pPr>
        <w:tabs>
          <w:tab w:val="left" w:pos="1531"/>
        </w:tabs>
        <w:ind w:left="1474" w:hanging="283"/>
      </w:pPr>
      <w:rPr>
        <w:rFonts w:hint="default"/>
      </w:rPr>
    </w:lvl>
    <w:lvl w:ilvl="5" w:tentative="0">
      <w:start w:val="1"/>
      <w:numFmt w:val="lowerLetter"/>
      <w:lvlText w:val="(%6)"/>
      <w:lvlJc w:val="left"/>
      <w:pPr>
        <w:tabs>
          <w:tab w:val="left" w:pos="3672"/>
        </w:tabs>
        <w:ind w:left="3312" w:firstLine="0"/>
      </w:pPr>
      <w:rPr>
        <w:rFonts w:hint="default"/>
      </w:rPr>
    </w:lvl>
    <w:lvl w:ilvl="6" w:tentative="0">
      <w:start w:val="1"/>
      <w:numFmt w:val="lowerRoman"/>
      <w:lvlText w:val="(%7)"/>
      <w:lvlJc w:val="left"/>
      <w:pPr>
        <w:tabs>
          <w:tab w:val="left" w:pos="4392"/>
        </w:tabs>
        <w:ind w:left="4032" w:firstLine="0"/>
      </w:pPr>
      <w:rPr>
        <w:rFonts w:hint="default"/>
      </w:rPr>
    </w:lvl>
    <w:lvl w:ilvl="7" w:tentative="0">
      <w:start w:val="1"/>
      <w:numFmt w:val="lowerLetter"/>
      <w:lvlText w:val="(%8)"/>
      <w:lvlJc w:val="left"/>
      <w:pPr>
        <w:tabs>
          <w:tab w:val="left" w:pos="5112"/>
        </w:tabs>
        <w:ind w:left="4752" w:firstLine="0"/>
      </w:pPr>
      <w:rPr>
        <w:rFonts w:hint="default"/>
      </w:rPr>
    </w:lvl>
    <w:lvl w:ilvl="8" w:tentative="0">
      <w:start w:val="1"/>
      <w:numFmt w:val="lowerRoman"/>
      <w:lvlText w:val="(%9)"/>
      <w:lvlJc w:val="left"/>
      <w:pPr>
        <w:tabs>
          <w:tab w:val="left" w:pos="5832"/>
        </w:tabs>
        <w:ind w:left="5472" w:firstLine="0"/>
      </w:pPr>
      <w:rPr>
        <w:rFonts w:hint="default"/>
      </w:rPr>
    </w:lvl>
  </w:abstractNum>
  <w:abstractNum w:abstractNumId="82">
    <w:nsid w:val="00000053"/>
    <w:multiLevelType w:val="multilevel"/>
    <w:tmpl w:val="00000053"/>
    <w:lvl w:ilvl="0" w:tentative="0">
      <w:start w:val="1"/>
      <w:numFmt w:val="upperRoman"/>
      <w:pStyle w:val="769"/>
      <w:suff w:val="space"/>
      <w:lvlText w:val="Rozdział %1."/>
      <w:lvlJc w:val="center"/>
      <w:pPr>
        <w:tabs>
          <w:tab w:val="left" w:pos="0"/>
        </w:tabs>
        <w:ind w:left="288" w:firstLine="288"/>
      </w:pPr>
      <w:rPr>
        <w:rFonts w:hint="default"/>
        <w:b/>
        <w:i w:val="0"/>
      </w:rPr>
    </w:lvl>
    <w:lvl w:ilvl="1" w:tentative="0">
      <w:start w:val="1"/>
      <w:numFmt w:val="decimal"/>
      <w:lvlText w:val="§%2."/>
      <w:lvlJc w:val="center"/>
      <w:pPr>
        <w:tabs>
          <w:tab w:val="left" w:pos="454"/>
        </w:tabs>
        <w:ind w:left="0" w:firstLine="0"/>
      </w:pPr>
      <w:rPr>
        <w:rFonts w:hint="default"/>
        <w:b/>
        <w:i w:val="0"/>
      </w:rPr>
    </w:lvl>
    <w:lvl w:ilvl="2" w:tentative="0">
      <w:start w:val="2"/>
      <w:numFmt w:val="decimal"/>
      <w:lvlText w:val="%3."/>
      <w:lvlJc w:val="left"/>
      <w:pPr>
        <w:tabs>
          <w:tab w:val="left" w:pos="510"/>
        </w:tabs>
        <w:ind w:left="227" w:firstLine="0"/>
      </w:pPr>
      <w:rPr>
        <w:rFonts w:hint="default"/>
      </w:rPr>
    </w:lvl>
    <w:lvl w:ilvl="3" w:tentative="0">
      <w:start w:val="1"/>
      <w:numFmt w:val="decimal"/>
      <w:lvlText w:val="%4)"/>
      <w:lvlJc w:val="left"/>
      <w:pPr>
        <w:tabs>
          <w:tab w:val="left" w:pos="142"/>
        </w:tabs>
        <w:ind w:left="539" w:hanging="397"/>
      </w:pPr>
      <w:rPr>
        <w:rFonts w:hint="default"/>
      </w:rPr>
    </w:lvl>
    <w:lvl w:ilvl="4" w:tentative="0">
      <w:start w:val="1"/>
      <w:numFmt w:val="lowerLetter"/>
      <w:lvlText w:val="%5)"/>
      <w:lvlJc w:val="left"/>
      <w:pPr>
        <w:tabs>
          <w:tab w:val="left" w:pos="1531"/>
        </w:tabs>
        <w:ind w:left="1474" w:hanging="283"/>
      </w:pPr>
      <w:rPr>
        <w:rFonts w:hint="default"/>
      </w:rPr>
    </w:lvl>
    <w:lvl w:ilvl="5" w:tentative="0">
      <w:start w:val="1"/>
      <w:numFmt w:val="lowerLetter"/>
      <w:lvlText w:val="(%6)"/>
      <w:lvlJc w:val="left"/>
      <w:pPr>
        <w:tabs>
          <w:tab w:val="left" w:pos="3672"/>
        </w:tabs>
        <w:ind w:left="3312" w:firstLine="0"/>
      </w:pPr>
      <w:rPr>
        <w:rFonts w:hint="default"/>
      </w:rPr>
    </w:lvl>
    <w:lvl w:ilvl="6" w:tentative="0">
      <w:start w:val="1"/>
      <w:numFmt w:val="lowerRoman"/>
      <w:lvlText w:val="(%7)"/>
      <w:lvlJc w:val="left"/>
      <w:pPr>
        <w:tabs>
          <w:tab w:val="left" w:pos="4392"/>
        </w:tabs>
        <w:ind w:left="4032" w:firstLine="0"/>
      </w:pPr>
      <w:rPr>
        <w:rFonts w:hint="default"/>
      </w:rPr>
    </w:lvl>
    <w:lvl w:ilvl="7" w:tentative="0">
      <w:start w:val="1"/>
      <w:numFmt w:val="lowerLetter"/>
      <w:lvlText w:val="(%8)"/>
      <w:lvlJc w:val="left"/>
      <w:pPr>
        <w:tabs>
          <w:tab w:val="left" w:pos="5112"/>
        </w:tabs>
        <w:ind w:left="4752" w:firstLine="0"/>
      </w:pPr>
      <w:rPr>
        <w:rFonts w:hint="default"/>
      </w:rPr>
    </w:lvl>
    <w:lvl w:ilvl="8" w:tentative="0">
      <w:start w:val="1"/>
      <w:numFmt w:val="lowerRoman"/>
      <w:lvlText w:val="(%9)"/>
      <w:lvlJc w:val="left"/>
      <w:pPr>
        <w:tabs>
          <w:tab w:val="left" w:pos="5832"/>
        </w:tabs>
        <w:ind w:left="5472" w:firstLine="0"/>
      </w:pPr>
      <w:rPr>
        <w:rFonts w:hint="default"/>
      </w:rPr>
    </w:lvl>
  </w:abstractNum>
  <w:num w:numId="1">
    <w:abstractNumId w:val="0"/>
  </w:num>
  <w:num w:numId="2">
    <w:abstractNumId w:val="82"/>
  </w:num>
  <w:num w:numId="3">
    <w:abstractNumId w:val="58"/>
  </w:num>
  <w:num w:numId="4">
    <w:abstractNumId w:val="79"/>
  </w:num>
  <w:num w:numId="5">
    <w:abstractNumId w:val="50"/>
  </w:num>
  <w:num w:numId="6">
    <w:abstractNumId w:val="31"/>
  </w:num>
  <w:num w:numId="7">
    <w:abstractNumId w:val="69"/>
  </w:num>
  <w:num w:numId="8">
    <w:abstractNumId w:val="35"/>
  </w:num>
  <w:num w:numId="9">
    <w:abstractNumId w:val="64"/>
  </w:num>
  <w:num w:numId="10">
    <w:abstractNumId w:val="55"/>
  </w:num>
  <w:num w:numId="11">
    <w:abstractNumId w:val="71"/>
  </w:num>
  <w:num w:numId="12">
    <w:abstractNumId w:val="61"/>
  </w:num>
  <w:num w:numId="13">
    <w:abstractNumId w:val="38"/>
  </w:num>
  <w:num w:numId="14">
    <w:abstractNumId w:val="13"/>
  </w:num>
  <w:num w:numId="15">
    <w:abstractNumId w:val="78"/>
  </w:num>
  <w:num w:numId="16">
    <w:abstractNumId w:val="49"/>
  </w:num>
  <w:num w:numId="17">
    <w:abstractNumId w:val="4"/>
  </w:num>
  <w:num w:numId="18">
    <w:abstractNumId w:val="41"/>
  </w:num>
  <w:num w:numId="19">
    <w:abstractNumId w:val="24"/>
  </w:num>
  <w:num w:numId="20">
    <w:abstractNumId w:val="27"/>
  </w:num>
  <w:num w:numId="21">
    <w:abstractNumId w:val="25"/>
  </w:num>
  <w:num w:numId="22">
    <w:abstractNumId w:val="14"/>
  </w:num>
  <w:num w:numId="23">
    <w:abstractNumId w:val="68"/>
  </w:num>
  <w:num w:numId="24">
    <w:abstractNumId w:val="28"/>
  </w:num>
  <w:num w:numId="25">
    <w:abstractNumId w:val="65"/>
  </w:num>
  <w:num w:numId="26">
    <w:abstractNumId w:val="39"/>
  </w:num>
  <w:num w:numId="27">
    <w:abstractNumId w:val="51"/>
  </w:num>
  <w:num w:numId="28">
    <w:abstractNumId w:val="29"/>
  </w:num>
  <w:num w:numId="29">
    <w:abstractNumId w:val="16"/>
  </w:num>
  <w:num w:numId="30">
    <w:abstractNumId w:val="6"/>
  </w:num>
  <w:num w:numId="31">
    <w:abstractNumId w:val="22"/>
  </w:num>
  <w:num w:numId="32">
    <w:abstractNumId w:val="44"/>
  </w:num>
  <w:num w:numId="33">
    <w:abstractNumId w:val="9"/>
  </w:num>
  <w:num w:numId="34">
    <w:abstractNumId w:val="1"/>
  </w:num>
  <w:num w:numId="35">
    <w:abstractNumId w:val="43"/>
  </w:num>
  <w:num w:numId="36">
    <w:abstractNumId w:val="8"/>
  </w:num>
  <w:num w:numId="37">
    <w:abstractNumId w:val="56"/>
  </w:num>
  <w:num w:numId="38">
    <w:abstractNumId w:val="10"/>
  </w:num>
  <w:num w:numId="39">
    <w:abstractNumId w:val="37"/>
  </w:num>
  <w:num w:numId="40">
    <w:abstractNumId w:val="60"/>
  </w:num>
  <w:num w:numId="41">
    <w:abstractNumId w:val="12"/>
  </w:num>
  <w:num w:numId="42">
    <w:abstractNumId w:val="66"/>
  </w:num>
  <w:num w:numId="43">
    <w:abstractNumId w:val="81"/>
  </w:num>
  <w:num w:numId="44">
    <w:abstractNumId w:val="76"/>
  </w:num>
  <w:num w:numId="45">
    <w:abstractNumId w:val="72"/>
  </w:num>
  <w:num w:numId="46">
    <w:abstractNumId w:val="70"/>
  </w:num>
  <w:num w:numId="47">
    <w:abstractNumId w:val="75"/>
  </w:num>
  <w:num w:numId="48">
    <w:abstractNumId w:val="62"/>
  </w:num>
  <w:num w:numId="49">
    <w:abstractNumId w:val="11"/>
  </w:num>
  <w:num w:numId="50">
    <w:abstractNumId w:val="32"/>
  </w:num>
  <w:num w:numId="51">
    <w:abstractNumId w:val="33"/>
  </w:num>
  <w:num w:numId="52">
    <w:abstractNumId w:val="7"/>
  </w:num>
  <w:num w:numId="53">
    <w:abstractNumId w:val="46"/>
  </w:num>
  <w:num w:numId="54">
    <w:abstractNumId w:val="54"/>
  </w:num>
  <w:num w:numId="55">
    <w:abstractNumId w:val="36"/>
  </w:num>
  <w:num w:numId="56">
    <w:abstractNumId w:val="5"/>
  </w:num>
  <w:num w:numId="57">
    <w:abstractNumId w:val="59"/>
  </w:num>
  <w:num w:numId="58">
    <w:abstractNumId w:val="15"/>
  </w:num>
  <w:num w:numId="59">
    <w:abstractNumId w:val="57"/>
  </w:num>
  <w:num w:numId="60">
    <w:abstractNumId w:val="67"/>
  </w:num>
  <w:num w:numId="61">
    <w:abstractNumId w:val="63"/>
  </w:num>
  <w:num w:numId="62">
    <w:abstractNumId w:val="53"/>
  </w:num>
  <w:num w:numId="63">
    <w:abstractNumId w:val="42"/>
  </w:num>
  <w:num w:numId="64">
    <w:abstractNumId w:val="2"/>
  </w:num>
  <w:num w:numId="65">
    <w:abstractNumId w:val="80"/>
  </w:num>
  <w:num w:numId="66">
    <w:abstractNumId w:val="74"/>
  </w:num>
  <w:num w:numId="67">
    <w:abstractNumId w:val="45"/>
  </w:num>
  <w:num w:numId="68">
    <w:abstractNumId w:val="3"/>
  </w:num>
  <w:num w:numId="69">
    <w:abstractNumId w:val="26"/>
  </w:num>
  <w:num w:numId="70">
    <w:abstractNumId w:val="21"/>
  </w:num>
  <w:num w:numId="71">
    <w:abstractNumId w:val="23"/>
  </w:num>
  <w:num w:numId="72">
    <w:abstractNumId w:val="77"/>
  </w:num>
  <w:num w:numId="73">
    <w:abstractNumId w:val="19"/>
  </w:num>
  <w:num w:numId="74">
    <w:abstractNumId w:val="48"/>
  </w:num>
  <w:num w:numId="75">
    <w:abstractNumId w:val="17"/>
  </w:num>
  <w:num w:numId="76">
    <w:abstractNumId w:val="20"/>
  </w:num>
  <w:num w:numId="77">
    <w:abstractNumId w:val="52"/>
  </w:num>
  <w:num w:numId="78">
    <w:abstractNumId w:val="73"/>
  </w:num>
  <w:num w:numId="79">
    <w:abstractNumId w:val="47"/>
  </w:num>
  <w:num w:numId="80">
    <w:abstractNumId w:val="34"/>
  </w:num>
  <w:num w:numId="81">
    <w:abstractNumId w:val="18"/>
  </w:num>
  <w:num w:numId="82">
    <w:abstractNumId w:val="40"/>
  </w:num>
  <w:num w:numId="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D2"/>
    <w:rsid w:val="00075A7C"/>
    <w:rsid w:val="000A20F8"/>
    <w:rsid w:val="000B4491"/>
    <w:rsid w:val="000B6CD2"/>
    <w:rsid w:val="00123CC5"/>
    <w:rsid w:val="00216C3A"/>
    <w:rsid w:val="002F6BDE"/>
    <w:rsid w:val="00336C6F"/>
    <w:rsid w:val="00361A8B"/>
    <w:rsid w:val="00411625"/>
    <w:rsid w:val="00470965"/>
    <w:rsid w:val="004A7EF5"/>
    <w:rsid w:val="004B1F10"/>
    <w:rsid w:val="0059398D"/>
    <w:rsid w:val="007176A6"/>
    <w:rsid w:val="007A72C2"/>
    <w:rsid w:val="0084481A"/>
    <w:rsid w:val="008C1120"/>
    <w:rsid w:val="009331E2"/>
    <w:rsid w:val="009F4445"/>
    <w:rsid w:val="00AF6532"/>
    <w:rsid w:val="00B264F5"/>
    <w:rsid w:val="00CF503A"/>
    <w:rsid w:val="00D25717"/>
    <w:rsid w:val="00D61ACB"/>
    <w:rsid w:val="00E443B6"/>
    <w:rsid w:val="00F77D64"/>
    <w:rsid w:val="00FA0CE4"/>
    <w:rsid w:val="00FD6D38"/>
    <w:rsid w:val="2D58A520"/>
    <w:rsid w:val="548A4EB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99" w:name="Normal Indent"/>
    <w:lsdException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kern w:val="2"/>
      <w:lang w:val="pl-PL" w:eastAsia="zh-CN" w:bidi="ar-SA"/>
    </w:rPr>
  </w:style>
  <w:style w:type="paragraph" w:styleId="2">
    <w:name w:val="heading 1"/>
    <w:basedOn w:val="1"/>
    <w:next w:val="1"/>
    <w:qFormat/>
    <w:uiPriority w:val="0"/>
    <w:pPr>
      <w:keepNext/>
      <w:numPr>
        <w:ilvl w:val="0"/>
        <w:numId w:val="1"/>
      </w:numPr>
      <w:spacing w:before="240" w:after="60"/>
      <w:outlineLvl w:val="0"/>
    </w:pPr>
    <w:rPr>
      <w:rFonts w:ascii="Arial" w:hAnsi="Arial" w:cs="Arial"/>
      <w:b/>
      <w:bCs/>
      <w:sz w:val="32"/>
      <w:szCs w:val="32"/>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4"/>
    <w:basedOn w:val="1"/>
    <w:next w:val="1"/>
    <w:qFormat/>
    <w:uiPriority w:val="0"/>
    <w:pPr>
      <w:keepNext/>
      <w:spacing w:line="360" w:lineRule="auto"/>
      <w:jc w:val="center"/>
      <w:outlineLvl w:val="3"/>
    </w:pPr>
    <w:rPr>
      <w:rFonts w:ascii="Arial" w:hAnsi="Arial" w:cs="Arial"/>
      <w:b/>
    </w:rPr>
  </w:style>
  <w:style w:type="paragraph" w:styleId="6">
    <w:name w:val="heading 7"/>
    <w:basedOn w:val="1"/>
    <w:next w:val="1"/>
    <w:qFormat/>
    <w:uiPriority w:val="0"/>
    <w:pPr>
      <w:numPr>
        <w:ilvl w:val="6"/>
        <w:numId w:val="1"/>
      </w:numPr>
      <w:spacing w:before="240" w:after="60"/>
      <w:outlineLvl w:val="6"/>
    </w:pPr>
    <w:rPr>
      <w:sz w:val="24"/>
      <w:szCs w:val="24"/>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qFormat/>
    <w:uiPriority w:val="0"/>
    <w:rPr>
      <w:rFonts w:ascii="Tahoma" w:hAnsi="Tahoma" w:cs="Tahoma"/>
      <w:sz w:val="16"/>
      <w:szCs w:val="16"/>
    </w:rPr>
  </w:style>
  <w:style w:type="paragraph" w:styleId="10">
    <w:name w:val="Body Text"/>
    <w:basedOn w:val="1"/>
    <w:qFormat/>
    <w:uiPriority w:val="0"/>
    <w:pPr>
      <w:jc w:val="both"/>
    </w:pPr>
    <w:rPr>
      <w:b/>
      <w:color w:val="0000FF"/>
      <w:sz w:val="24"/>
    </w:rPr>
  </w:style>
  <w:style w:type="paragraph" w:styleId="11">
    <w:name w:val="Body Text Indent"/>
    <w:basedOn w:val="1"/>
    <w:uiPriority w:val="0"/>
    <w:pPr>
      <w:spacing w:line="360" w:lineRule="auto"/>
      <w:ind w:left="4956"/>
      <w:jc w:val="both"/>
    </w:pPr>
    <w:rPr>
      <w:b/>
    </w:rPr>
  </w:style>
  <w:style w:type="paragraph" w:styleId="12">
    <w:name w:val="caption"/>
    <w:basedOn w:val="1"/>
    <w:next w:val="1"/>
    <w:qFormat/>
    <w:uiPriority w:val="0"/>
    <w:pPr>
      <w:suppressLineNumbers/>
      <w:spacing w:before="120" w:after="120"/>
    </w:pPr>
    <w:rPr>
      <w:rFonts w:cs="Arial"/>
      <w:i/>
      <w:iCs/>
      <w:sz w:val="24"/>
      <w:szCs w:val="24"/>
    </w:rPr>
  </w:style>
  <w:style w:type="paragraph" w:styleId="13">
    <w:name w:val="annotation subject"/>
    <w:basedOn w:val="14"/>
    <w:next w:val="14"/>
    <w:uiPriority w:val="0"/>
    <w:rPr>
      <w:b/>
      <w:bCs/>
    </w:rPr>
  </w:style>
  <w:style w:type="paragraph" w:customStyle="1" w:styleId="14">
    <w:name w:val="Tekst komentarza2"/>
    <w:basedOn w:val="1"/>
    <w:uiPriority w:val="0"/>
  </w:style>
  <w:style w:type="character" w:styleId="15">
    <w:name w:val="endnote reference"/>
    <w:uiPriority w:val="0"/>
    <w:rPr>
      <w:vertAlign w:val="superscript"/>
    </w:rPr>
  </w:style>
  <w:style w:type="paragraph" w:styleId="16">
    <w:name w:val="endnote text"/>
    <w:basedOn w:val="1"/>
    <w:uiPriority w:val="0"/>
  </w:style>
  <w:style w:type="paragraph" w:styleId="17">
    <w:name w:val="footer"/>
    <w:basedOn w:val="1"/>
    <w:uiPriority w:val="0"/>
    <w:pPr>
      <w:tabs>
        <w:tab w:val="center" w:pos="4536"/>
        <w:tab w:val="right" w:pos="9072"/>
      </w:tabs>
    </w:pPr>
  </w:style>
  <w:style w:type="character" w:styleId="18">
    <w:name w:val="footnote reference"/>
    <w:uiPriority w:val="0"/>
    <w:rPr>
      <w:vertAlign w:val="superscript"/>
    </w:rPr>
  </w:style>
  <w:style w:type="paragraph" w:styleId="19">
    <w:name w:val="footnote text"/>
    <w:basedOn w:val="1"/>
    <w:uiPriority w:val="0"/>
    <w:pPr>
      <w:suppressLineNumbers/>
      <w:ind w:left="339" w:hanging="339"/>
    </w:pPr>
  </w:style>
  <w:style w:type="paragraph" w:styleId="20">
    <w:name w:val="header"/>
    <w:basedOn w:val="1"/>
    <w:qFormat/>
    <w:uiPriority w:val="0"/>
    <w:pPr>
      <w:tabs>
        <w:tab w:val="center" w:pos="4536"/>
        <w:tab w:val="right" w:pos="9072"/>
      </w:tabs>
      <w:overflowPunct w:val="0"/>
      <w:autoSpaceDE w:val="0"/>
      <w:textAlignment w:val="baseline"/>
    </w:pPr>
  </w:style>
  <w:style w:type="character" w:styleId="21">
    <w:name w:val="Hyperlink"/>
    <w:uiPriority w:val="0"/>
    <w:rPr>
      <w:color w:val="0000FF"/>
      <w:u w:val="single"/>
    </w:rPr>
  </w:style>
  <w:style w:type="paragraph" w:styleId="22">
    <w:name w:val="index 1"/>
    <w:basedOn w:val="1"/>
    <w:next w:val="1"/>
    <w:uiPriority w:val="0"/>
    <w:pPr>
      <w:ind w:left="200" w:hanging="200"/>
    </w:pPr>
  </w:style>
  <w:style w:type="paragraph" w:styleId="23">
    <w:name w:val="List"/>
    <w:basedOn w:val="10"/>
    <w:qFormat/>
    <w:uiPriority w:val="0"/>
    <w:rPr>
      <w:rFonts w:cs="Arial"/>
    </w:rPr>
  </w:style>
  <w:style w:type="paragraph" w:styleId="24">
    <w:name w:val="Normal (Web)"/>
    <w:basedOn w:val="1"/>
    <w:uiPriority w:val="0"/>
    <w:pPr>
      <w:spacing w:before="280" w:after="280"/>
    </w:pPr>
    <w:rPr>
      <w:sz w:val="24"/>
      <w:szCs w:val="24"/>
    </w:rPr>
  </w:style>
  <w:style w:type="character" w:styleId="25">
    <w:name w:val="page number"/>
    <w:basedOn w:val="26"/>
    <w:uiPriority w:val="0"/>
  </w:style>
  <w:style w:type="character" w:customStyle="1" w:styleId="26">
    <w:name w:val="Domyślna czcionka akapitu2"/>
    <w:uiPriority w:val="0"/>
  </w:style>
  <w:style w:type="paragraph" w:styleId="27">
    <w:name w:val="toa heading"/>
    <w:basedOn w:val="2"/>
    <w:next w:val="1"/>
    <w:uiPriority w:val="0"/>
    <w:pPr>
      <w:keepLines/>
      <w:numPr>
        <w:numId w:val="0"/>
      </w:numPr>
      <w:spacing w:before="480" w:after="0" w:line="276" w:lineRule="auto"/>
    </w:pPr>
    <w:rPr>
      <w:rFonts w:ascii="Cambria" w:hAnsi="Cambria" w:cs="Times New Roman"/>
      <w:color w:val="365F91"/>
      <w:kern w:val="0"/>
      <w:sz w:val="28"/>
      <w:szCs w:val="28"/>
    </w:rPr>
  </w:style>
  <w:style w:type="paragraph" w:styleId="28">
    <w:name w:val="toc 1"/>
    <w:basedOn w:val="1"/>
    <w:next w:val="1"/>
    <w:uiPriority w:val="0"/>
    <w:pPr>
      <w:spacing w:before="120" w:after="120"/>
    </w:pPr>
    <w:rPr>
      <w:rFonts w:ascii="Calibri" w:hAnsi="Calibri" w:cs="Calibri"/>
      <w:b/>
      <w:bCs/>
      <w:caps/>
    </w:rPr>
  </w:style>
  <w:style w:type="paragraph" w:styleId="29">
    <w:name w:val="toc 2"/>
    <w:basedOn w:val="1"/>
    <w:next w:val="1"/>
    <w:uiPriority w:val="0"/>
    <w:pPr>
      <w:ind w:left="200"/>
    </w:pPr>
    <w:rPr>
      <w:rFonts w:ascii="Calibri" w:hAnsi="Calibri" w:cs="Calibri"/>
      <w:smallCaps/>
    </w:rPr>
  </w:style>
  <w:style w:type="paragraph" w:styleId="30">
    <w:name w:val="toc 3"/>
    <w:basedOn w:val="1"/>
    <w:next w:val="1"/>
    <w:qFormat/>
    <w:uiPriority w:val="0"/>
    <w:pPr>
      <w:ind w:left="400"/>
    </w:pPr>
    <w:rPr>
      <w:rFonts w:ascii="Calibri" w:hAnsi="Calibri" w:cs="Calibri"/>
      <w:i/>
      <w:iCs/>
    </w:rPr>
  </w:style>
  <w:style w:type="paragraph" w:styleId="31">
    <w:name w:val="toc 4"/>
    <w:basedOn w:val="1"/>
    <w:next w:val="1"/>
    <w:qFormat/>
    <w:uiPriority w:val="0"/>
    <w:pPr>
      <w:ind w:left="600"/>
    </w:pPr>
    <w:rPr>
      <w:rFonts w:ascii="Calibri" w:hAnsi="Calibri" w:cs="Calibri"/>
      <w:sz w:val="18"/>
      <w:szCs w:val="18"/>
    </w:rPr>
  </w:style>
  <w:style w:type="paragraph" w:styleId="32">
    <w:name w:val="toc 5"/>
    <w:basedOn w:val="1"/>
    <w:next w:val="1"/>
    <w:uiPriority w:val="0"/>
    <w:pPr>
      <w:ind w:left="800"/>
    </w:pPr>
    <w:rPr>
      <w:rFonts w:ascii="Calibri" w:hAnsi="Calibri" w:cs="Calibri"/>
      <w:sz w:val="18"/>
      <w:szCs w:val="18"/>
    </w:rPr>
  </w:style>
  <w:style w:type="paragraph" w:styleId="33">
    <w:name w:val="toc 6"/>
    <w:basedOn w:val="1"/>
    <w:next w:val="1"/>
    <w:uiPriority w:val="0"/>
    <w:pPr>
      <w:ind w:left="1000"/>
    </w:pPr>
    <w:rPr>
      <w:rFonts w:ascii="Calibri" w:hAnsi="Calibri" w:cs="Calibri"/>
      <w:sz w:val="18"/>
      <w:szCs w:val="18"/>
    </w:rPr>
  </w:style>
  <w:style w:type="paragraph" w:styleId="34">
    <w:name w:val="toc 7"/>
    <w:basedOn w:val="1"/>
    <w:next w:val="1"/>
    <w:uiPriority w:val="0"/>
    <w:pPr>
      <w:ind w:left="1200"/>
    </w:pPr>
    <w:rPr>
      <w:rFonts w:ascii="Calibri" w:hAnsi="Calibri" w:cs="Calibri"/>
      <w:sz w:val="18"/>
      <w:szCs w:val="18"/>
    </w:rPr>
  </w:style>
  <w:style w:type="paragraph" w:styleId="35">
    <w:name w:val="toc 8"/>
    <w:basedOn w:val="1"/>
    <w:next w:val="1"/>
    <w:qFormat/>
    <w:uiPriority w:val="0"/>
    <w:pPr>
      <w:ind w:left="1400"/>
    </w:pPr>
    <w:rPr>
      <w:rFonts w:ascii="Calibri" w:hAnsi="Calibri" w:cs="Calibri"/>
      <w:sz w:val="18"/>
      <w:szCs w:val="18"/>
    </w:rPr>
  </w:style>
  <w:style w:type="paragraph" w:styleId="36">
    <w:name w:val="toc 9"/>
    <w:basedOn w:val="1"/>
    <w:next w:val="1"/>
    <w:qFormat/>
    <w:uiPriority w:val="0"/>
    <w:pPr>
      <w:ind w:left="1600"/>
    </w:pPr>
    <w:rPr>
      <w:rFonts w:ascii="Calibri" w:hAnsi="Calibri" w:cs="Calibri"/>
      <w:sz w:val="18"/>
      <w:szCs w:val="18"/>
    </w:rPr>
  </w:style>
  <w:style w:type="character" w:customStyle="1" w:styleId="37">
    <w:name w:val="WW8Num1z0"/>
    <w:qFormat/>
    <w:uiPriority w:val="0"/>
  </w:style>
  <w:style w:type="character" w:customStyle="1" w:styleId="38">
    <w:name w:val="WW8Num1z1"/>
    <w:qFormat/>
    <w:uiPriority w:val="0"/>
  </w:style>
  <w:style w:type="character" w:customStyle="1" w:styleId="39">
    <w:name w:val="WW8Num1z2"/>
    <w:qFormat/>
    <w:uiPriority w:val="0"/>
  </w:style>
  <w:style w:type="character" w:customStyle="1" w:styleId="40">
    <w:name w:val="WW8Num1z3"/>
    <w:qFormat/>
    <w:uiPriority w:val="0"/>
  </w:style>
  <w:style w:type="character" w:customStyle="1" w:styleId="41">
    <w:name w:val="WW8Num1z4"/>
    <w:qFormat/>
    <w:uiPriority w:val="0"/>
  </w:style>
  <w:style w:type="character" w:customStyle="1" w:styleId="42">
    <w:name w:val="WW8Num1z5"/>
    <w:qFormat/>
    <w:uiPriority w:val="0"/>
  </w:style>
  <w:style w:type="character" w:customStyle="1" w:styleId="43">
    <w:name w:val="WW8Num1z6"/>
    <w:qFormat/>
    <w:uiPriority w:val="0"/>
  </w:style>
  <w:style w:type="character" w:customStyle="1" w:styleId="44">
    <w:name w:val="WW8Num1z7"/>
    <w:qFormat/>
    <w:uiPriority w:val="0"/>
  </w:style>
  <w:style w:type="character" w:customStyle="1" w:styleId="45">
    <w:name w:val="WW8Num1z8"/>
    <w:qFormat/>
    <w:uiPriority w:val="0"/>
  </w:style>
  <w:style w:type="character" w:customStyle="1" w:styleId="46">
    <w:name w:val="WW8Num2z0"/>
    <w:qFormat/>
    <w:uiPriority w:val="0"/>
    <w:rPr>
      <w:rFonts w:ascii="Calibri" w:hAnsi="Calibri" w:cs="Times New Roman"/>
      <w:sz w:val="22"/>
      <w:szCs w:val="22"/>
    </w:rPr>
  </w:style>
  <w:style w:type="character" w:customStyle="1" w:styleId="47">
    <w:name w:val="WW8Num2z1"/>
    <w:qFormat/>
    <w:uiPriority w:val="0"/>
    <w:rPr>
      <w:rFonts w:cs="Times New Roman"/>
      <w:sz w:val="22"/>
      <w:szCs w:val="22"/>
    </w:rPr>
  </w:style>
  <w:style w:type="character" w:customStyle="1" w:styleId="48">
    <w:name w:val="WW8Num2z2"/>
    <w:qFormat/>
    <w:uiPriority w:val="0"/>
    <w:rPr>
      <w:rFonts w:cs="Times New Roman"/>
    </w:rPr>
  </w:style>
  <w:style w:type="character" w:customStyle="1" w:styleId="49">
    <w:name w:val="WW8Num3z0"/>
    <w:qFormat/>
    <w:uiPriority w:val="0"/>
  </w:style>
  <w:style w:type="character" w:customStyle="1" w:styleId="50">
    <w:name w:val="WW8Num4z0"/>
    <w:qFormat/>
    <w:uiPriority w:val="0"/>
  </w:style>
  <w:style w:type="character" w:customStyle="1" w:styleId="51">
    <w:name w:val="WW8Num5z0"/>
    <w:qFormat/>
    <w:uiPriority w:val="0"/>
    <w:rPr>
      <w:rFonts w:ascii="Palatino Linotype" w:hAnsi="Palatino Linotype" w:cs="Palatino Linotype"/>
      <w:sz w:val="24"/>
      <w:szCs w:val="24"/>
    </w:rPr>
  </w:style>
  <w:style w:type="character" w:customStyle="1" w:styleId="52">
    <w:name w:val="WW8Num6z0"/>
    <w:qFormat/>
    <w:uiPriority w:val="0"/>
    <w:rPr>
      <w:rFonts w:ascii="Palatino Linotype" w:hAnsi="Palatino Linotype" w:cs="Palatino Linotype"/>
      <w:sz w:val="24"/>
      <w:szCs w:val="24"/>
    </w:rPr>
  </w:style>
  <w:style w:type="character" w:customStyle="1" w:styleId="53">
    <w:name w:val="WW8Num7z0"/>
    <w:qFormat/>
    <w:uiPriority w:val="0"/>
  </w:style>
  <w:style w:type="character" w:customStyle="1" w:styleId="54">
    <w:name w:val="WW8Num8z0"/>
    <w:qFormat/>
    <w:uiPriority w:val="0"/>
    <w:rPr>
      <w:rFonts w:ascii="Palatino Linotype" w:hAnsi="Palatino Linotype" w:cs="Palatino Linotype"/>
      <w:sz w:val="24"/>
      <w:szCs w:val="24"/>
    </w:rPr>
  </w:style>
  <w:style w:type="character" w:customStyle="1" w:styleId="55">
    <w:name w:val="WW8Num9z0"/>
    <w:qFormat/>
    <w:uiPriority w:val="0"/>
  </w:style>
  <w:style w:type="character" w:customStyle="1" w:styleId="56">
    <w:name w:val="WW8Num10z0"/>
    <w:qFormat/>
    <w:uiPriority w:val="0"/>
    <w:rPr>
      <w:rFonts w:ascii="Palatino Linotype" w:hAnsi="Palatino Linotype" w:cs="Palatino Linotype"/>
      <w:sz w:val="24"/>
      <w:szCs w:val="24"/>
    </w:rPr>
  </w:style>
  <w:style w:type="character" w:customStyle="1" w:styleId="57">
    <w:name w:val="WW8Num11z0"/>
    <w:qFormat/>
    <w:uiPriority w:val="0"/>
    <w:rPr>
      <w:rFonts w:ascii="Palatino Linotype" w:hAnsi="Palatino Linotype" w:cs="Palatino Linotype"/>
      <w:sz w:val="24"/>
      <w:szCs w:val="24"/>
    </w:rPr>
  </w:style>
  <w:style w:type="character" w:customStyle="1" w:styleId="58">
    <w:name w:val="WW8Num12z0"/>
    <w:qFormat/>
    <w:uiPriority w:val="0"/>
    <w:rPr>
      <w:rFonts w:ascii="Palatino Linotype" w:hAnsi="Palatino Linotype" w:cs="Palatino Linotype"/>
      <w:sz w:val="24"/>
      <w:szCs w:val="24"/>
    </w:rPr>
  </w:style>
  <w:style w:type="character" w:customStyle="1" w:styleId="59">
    <w:name w:val="WW8Num13z0"/>
    <w:qFormat/>
    <w:uiPriority w:val="0"/>
    <w:rPr>
      <w:rFonts w:hint="default"/>
      <w:b/>
    </w:rPr>
  </w:style>
  <w:style w:type="character" w:customStyle="1" w:styleId="60">
    <w:name w:val="WW8Num13z2"/>
    <w:qFormat/>
    <w:uiPriority w:val="0"/>
    <w:rPr>
      <w:rFonts w:hint="default"/>
    </w:rPr>
  </w:style>
  <w:style w:type="character" w:customStyle="1" w:styleId="61">
    <w:name w:val="WW8Num14z0"/>
    <w:qFormat/>
    <w:uiPriority w:val="0"/>
    <w:rPr>
      <w:rFonts w:ascii="Palatino Linotype" w:hAnsi="Palatino Linotype" w:cs="Palatino Linotype"/>
      <w:sz w:val="24"/>
      <w:szCs w:val="24"/>
    </w:rPr>
  </w:style>
  <w:style w:type="character" w:customStyle="1" w:styleId="62">
    <w:name w:val="WW8Num15z0"/>
    <w:qFormat/>
    <w:uiPriority w:val="0"/>
    <w:rPr>
      <w:rFonts w:ascii="Palatino Linotype" w:hAnsi="Palatino Linotype" w:cs="Calibri"/>
      <w:sz w:val="24"/>
      <w:szCs w:val="24"/>
    </w:rPr>
  </w:style>
  <w:style w:type="character" w:customStyle="1" w:styleId="63">
    <w:name w:val="WW8Num16z0"/>
    <w:qFormat/>
    <w:uiPriority w:val="0"/>
  </w:style>
  <w:style w:type="character" w:customStyle="1" w:styleId="64">
    <w:name w:val="WW8Num17z0"/>
    <w:qFormat/>
    <w:uiPriority w:val="0"/>
  </w:style>
  <w:style w:type="character" w:customStyle="1" w:styleId="65">
    <w:name w:val="WW8Num18z0"/>
    <w:qFormat/>
    <w:uiPriority w:val="0"/>
    <w:rPr>
      <w:rFonts w:ascii="Palatino Linotype" w:hAnsi="Palatino Linotype" w:cs="Arial"/>
      <w:color w:val="000000"/>
      <w:sz w:val="24"/>
      <w:szCs w:val="24"/>
    </w:rPr>
  </w:style>
  <w:style w:type="character" w:customStyle="1" w:styleId="66">
    <w:name w:val="WW8Num19z0"/>
    <w:qFormat/>
    <w:uiPriority w:val="0"/>
    <w:rPr>
      <w:rFonts w:ascii="Palatino Linotype" w:hAnsi="Palatino Linotype" w:cs="Palatino Linotype"/>
      <w:sz w:val="24"/>
      <w:szCs w:val="24"/>
    </w:rPr>
  </w:style>
  <w:style w:type="character" w:customStyle="1" w:styleId="67">
    <w:name w:val="WW8Num20z0"/>
    <w:qFormat/>
    <w:uiPriority w:val="0"/>
    <w:rPr>
      <w:rFonts w:ascii="Palatino Linotype" w:hAnsi="Palatino Linotype" w:cs="TimesNewRoman"/>
      <w:sz w:val="24"/>
      <w:szCs w:val="24"/>
    </w:rPr>
  </w:style>
  <w:style w:type="character" w:customStyle="1" w:styleId="68">
    <w:name w:val="WW8Num21z0"/>
    <w:qFormat/>
    <w:uiPriority w:val="0"/>
  </w:style>
  <w:style w:type="character" w:customStyle="1" w:styleId="69">
    <w:name w:val="WW8Num22z0"/>
    <w:qFormat/>
    <w:uiPriority w:val="0"/>
    <w:rPr>
      <w:rFonts w:cs="Palatino Linotype"/>
    </w:rPr>
  </w:style>
  <w:style w:type="character" w:customStyle="1" w:styleId="70">
    <w:name w:val="WW8Num23z0"/>
    <w:qFormat/>
    <w:uiPriority w:val="0"/>
  </w:style>
  <w:style w:type="character" w:customStyle="1" w:styleId="71">
    <w:name w:val="WW8Num24z0"/>
    <w:qFormat/>
    <w:uiPriority w:val="0"/>
  </w:style>
  <w:style w:type="character" w:customStyle="1" w:styleId="72">
    <w:name w:val="WW8Num25z0"/>
    <w:qFormat/>
    <w:uiPriority w:val="0"/>
    <w:rPr>
      <w:rFonts w:ascii="Palatino Linotype" w:hAnsi="Palatino Linotype" w:cs="Palatino Linotype"/>
      <w:sz w:val="24"/>
      <w:szCs w:val="24"/>
    </w:rPr>
  </w:style>
  <w:style w:type="character" w:customStyle="1" w:styleId="73">
    <w:name w:val="WW8Num26z0"/>
    <w:qFormat/>
    <w:uiPriority w:val="0"/>
    <w:rPr>
      <w:rFonts w:hint="default" w:ascii="Palatino Linotype" w:hAnsi="Palatino Linotype" w:cs="Times New Roman"/>
      <w:sz w:val="24"/>
      <w:szCs w:val="24"/>
    </w:rPr>
  </w:style>
  <w:style w:type="character" w:customStyle="1" w:styleId="74">
    <w:name w:val="WW8Num26z1"/>
    <w:qFormat/>
    <w:uiPriority w:val="0"/>
    <w:rPr>
      <w:rFonts w:hint="default" w:cs="Times New Roman"/>
    </w:rPr>
  </w:style>
  <w:style w:type="character" w:customStyle="1" w:styleId="75">
    <w:name w:val="WW8Num26z2"/>
    <w:qFormat/>
    <w:uiPriority w:val="0"/>
    <w:rPr>
      <w:rFonts w:cs="Times New Roman"/>
    </w:rPr>
  </w:style>
  <w:style w:type="character" w:customStyle="1" w:styleId="76">
    <w:name w:val="WW8Num27z0"/>
    <w:qFormat/>
    <w:uiPriority w:val="0"/>
  </w:style>
  <w:style w:type="character" w:customStyle="1" w:styleId="77">
    <w:name w:val="WW8Num28z0"/>
    <w:qFormat/>
    <w:uiPriority w:val="0"/>
  </w:style>
  <w:style w:type="character" w:customStyle="1" w:styleId="78">
    <w:name w:val="WW8Num29z0"/>
    <w:qFormat/>
    <w:uiPriority w:val="0"/>
    <w:rPr>
      <w:rFonts w:ascii="Palatino Linotype" w:hAnsi="Palatino Linotype" w:cs="Palatino Linotype"/>
      <w:sz w:val="24"/>
      <w:szCs w:val="24"/>
    </w:rPr>
  </w:style>
  <w:style w:type="character" w:customStyle="1" w:styleId="79">
    <w:name w:val="WW8Num30z0"/>
    <w:qFormat/>
    <w:uiPriority w:val="0"/>
  </w:style>
  <w:style w:type="character" w:customStyle="1" w:styleId="80">
    <w:name w:val="WW8Num31z0"/>
    <w:qFormat/>
    <w:uiPriority w:val="0"/>
    <w:rPr>
      <w:rFonts w:hint="default" w:ascii="Palatino Linotype" w:hAnsi="Palatino Linotype" w:cs="Times New Roman"/>
      <w:color w:val="000000"/>
      <w:sz w:val="24"/>
      <w:szCs w:val="24"/>
    </w:rPr>
  </w:style>
  <w:style w:type="character" w:customStyle="1" w:styleId="81">
    <w:name w:val="WW8Num32z0"/>
    <w:qFormat/>
    <w:uiPriority w:val="0"/>
    <w:rPr>
      <w:rFonts w:hint="default" w:ascii="Symbol" w:hAnsi="Symbol" w:cs="Symbol"/>
    </w:rPr>
  </w:style>
  <w:style w:type="character" w:customStyle="1" w:styleId="82">
    <w:name w:val="WW8Num33z0"/>
    <w:qFormat/>
    <w:uiPriority w:val="0"/>
    <w:rPr>
      <w:rFonts w:ascii="Palatino Linotype" w:hAnsi="Palatino Linotype" w:cs="Palatino Linotype"/>
      <w:sz w:val="24"/>
      <w:szCs w:val="24"/>
    </w:rPr>
  </w:style>
  <w:style w:type="character" w:customStyle="1" w:styleId="83">
    <w:name w:val="WW8Num34z0"/>
    <w:qFormat/>
    <w:uiPriority w:val="0"/>
    <w:rPr>
      <w:rFonts w:ascii="Palatino Linotype" w:hAnsi="Palatino Linotype" w:cs="Palatino Linotype"/>
      <w:sz w:val="24"/>
      <w:szCs w:val="24"/>
    </w:rPr>
  </w:style>
  <w:style w:type="character" w:customStyle="1" w:styleId="84">
    <w:name w:val="WW8Num35z0"/>
    <w:qFormat/>
    <w:uiPriority w:val="0"/>
  </w:style>
  <w:style w:type="character" w:customStyle="1" w:styleId="85">
    <w:name w:val="WW8Num36z0"/>
    <w:qFormat/>
    <w:uiPriority w:val="0"/>
    <w:rPr>
      <w:rFonts w:ascii="Palatino Linotype" w:hAnsi="Palatino Linotype" w:cs="Palatino Linotype"/>
      <w:sz w:val="24"/>
      <w:szCs w:val="24"/>
    </w:rPr>
  </w:style>
  <w:style w:type="character" w:customStyle="1" w:styleId="86">
    <w:name w:val="WW8Num37z0"/>
    <w:uiPriority w:val="0"/>
    <w:rPr>
      <w:rFonts w:ascii="Palatino Linotype" w:hAnsi="Palatino Linotype" w:cs="Palatino Linotype"/>
      <w:sz w:val="24"/>
      <w:szCs w:val="24"/>
    </w:rPr>
  </w:style>
  <w:style w:type="character" w:customStyle="1" w:styleId="87">
    <w:name w:val="WW8Num38z0"/>
    <w:qFormat/>
    <w:uiPriority w:val="0"/>
    <w:rPr>
      <w:rFonts w:ascii="Palatino Linotype" w:hAnsi="Palatino Linotype" w:cs="Palatino Linotype"/>
      <w:sz w:val="24"/>
      <w:szCs w:val="24"/>
    </w:rPr>
  </w:style>
  <w:style w:type="character" w:customStyle="1" w:styleId="88">
    <w:name w:val="WW8Num39z0"/>
    <w:qFormat/>
    <w:uiPriority w:val="0"/>
  </w:style>
  <w:style w:type="character" w:customStyle="1" w:styleId="89">
    <w:name w:val="WW8Num40z0"/>
    <w:qFormat/>
    <w:uiPriority w:val="0"/>
    <w:rPr>
      <w:rFonts w:ascii="Palatino Linotype" w:hAnsi="Palatino Linotype" w:cs="Palatino Linotype"/>
      <w:sz w:val="24"/>
      <w:szCs w:val="24"/>
    </w:rPr>
  </w:style>
  <w:style w:type="character" w:customStyle="1" w:styleId="90">
    <w:name w:val="WW8Num41z0"/>
    <w:qFormat/>
    <w:uiPriority w:val="0"/>
    <w:rPr>
      <w:sz w:val="24"/>
      <w:szCs w:val="24"/>
    </w:rPr>
  </w:style>
  <w:style w:type="character" w:customStyle="1" w:styleId="91">
    <w:name w:val="WW8Num42z0"/>
    <w:qFormat/>
    <w:uiPriority w:val="0"/>
  </w:style>
  <w:style w:type="character" w:customStyle="1" w:styleId="92">
    <w:name w:val="WW8Num43z0"/>
    <w:qFormat/>
    <w:uiPriority w:val="0"/>
    <w:rPr>
      <w:rFonts w:ascii="Palatino Linotype" w:hAnsi="Palatino Linotype" w:cs="Palatino Linotype"/>
      <w:sz w:val="24"/>
      <w:szCs w:val="24"/>
    </w:rPr>
  </w:style>
  <w:style w:type="character" w:customStyle="1" w:styleId="93">
    <w:name w:val="WW8Num44z0"/>
    <w:qFormat/>
    <w:uiPriority w:val="0"/>
    <w:rPr>
      <w:rFonts w:ascii="Palatino Linotype" w:hAnsi="Palatino Linotype" w:cs="Palatino Linotype"/>
      <w:sz w:val="24"/>
      <w:szCs w:val="24"/>
    </w:rPr>
  </w:style>
  <w:style w:type="character" w:customStyle="1" w:styleId="94">
    <w:name w:val="WW8Num45z0"/>
    <w:qFormat/>
    <w:uiPriority w:val="0"/>
    <w:rPr>
      <w:rFonts w:ascii="Palatino Linotype" w:hAnsi="Palatino Linotype" w:cs="Palatino Linotype"/>
      <w:sz w:val="24"/>
      <w:szCs w:val="24"/>
    </w:rPr>
  </w:style>
  <w:style w:type="character" w:customStyle="1" w:styleId="95">
    <w:name w:val="WW8Num46z0"/>
    <w:qFormat/>
    <w:uiPriority w:val="0"/>
  </w:style>
  <w:style w:type="character" w:customStyle="1" w:styleId="96">
    <w:name w:val="WW8Num47z0"/>
    <w:qFormat/>
    <w:uiPriority w:val="0"/>
    <w:rPr>
      <w:rFonts w:ascii="Palatino Linotype" w:hAnsi="Palatino Linotype" w:cs="Palatino Linotype"/>
      <w:sz w:val="24"/>
      <w:szCs w:val="24"/>
    </w:rPr>
  </w:style>
  <w:style w:type="character" w:customStyle="1" w:styleId="97">
    <w:name w:val="WW8Num48z0"/>
    <w:qFormat/>
    <w:uiPriority w:val="0"/>
  </w:style>
  <w:style w:type="character" w:customStyle="1" w:styleId="98">
    <w:name w:val="WW8Num49z0"/>
    <w:qFormat/>
    <w:uiPriority w:val="0"/>
    <w:rPr>
      <w:rFonts w:ascii="Palatino Linotype" w:hAnsi="Palatino Linotype" w:cs="TimesNewRoman"/>
      <w:sz w:val="24"/>
      <w:szCs w:val="24"/>
    </w:rPr>
  </w:style>
  <w:style w:type="character" w:customStyle="1" w:styleId="99">
    <w:name w:val="WW8Num50z0"/>
    <w:qFormat/>
    <w:uiPriority w:val="0"/>
    <w:rPr>
      <w:rFonts w:ascii="Palatino Linotype" w:hAnsi="Palatino Linotype" w:cs="Palatino Linotype"/>
      <w:sz w:val="24"/>
      <w:szCs w:val="24"/>
    </w:rPr>
  </w:style>
  <w:style w:type="character" w:customStyle="1" w:styleId="100">
    <w:name w:val="WW8Num51z0"/>
    <w:qFormat/>
    <w:uiPriority w:val="0"/>
    <w:rPr>
      <w:rFonts w:hint="default" w:ascii="Times New Roman" w:hAnsi="Times New Roman" w:cs="Times New Roman"/>
      <w:sz w:val="24"/>
    </w:rPr>
  </w:style>
  <w:style w:type="character" w:customStyle="1" w:styleId="101">
    <w:name w:val="WW8Num52z0"/>
    <w:qFormat/>
    <w:uiPriority w:val="0"/>
    <w:rPr>
      <w:rFonts w:ascii="Palatino Linotype" w:hAnsi="Palatino Linotype" w:cs="Palatino Linotype"/>
      <w:sz w:val="24"/>
      <w:szCs w:val="24"/>
    </w:rPr>
  </w:style>
  <w:style w:type="character" w:customStyle="1" w:styleId="102">
    <w:name w:val="WW8Num53z0"/>
    <w:qFormat/>
    <w:uiPriority w:val="0"/>
  </w:style>
  <w:style w:type="character" w:customStyle="1" w:styleId="103">
    <w:name w:val="WW8Num54z0"/>
    <w:qFormat/>
    <w:uiPriority w:val="0"/>
  </w:style>
  <w:style w:type="character" w:customStyle="1" w:styleId="104">
    <w:name w:val="WW8Num55z0"/>
    <w:qFormat/>
    <w:uiPriority w:val="0"/>
  </w:style>
  <w:style w:type="character" w:customStyle="1" w:styleId="105">
    <w:name w:val="WW8Num56z0"/>
    <w:qFormat/>
    <w:uiPriority w:val="0"/>
  </w:style>
  <w:style w:type="character" w:customStyle="1" w:styleId="106">
    <w:name w:val="WW8Num57z0"/>
    <w:qFormat/>
    <w:uiPriority w:val="0"/>
    <w:rPr>
      <w:rFonts w:ascii="Palatino Linotype" w:hAnsi="Palatino Linotype" w:cs="Palatino Linotype"/>
      <w:sz w:val="24"/>
      <w:szCs w:val="24"/>
    </w:rPr>
  </w:style>
  <w:style w:type="character" w:customStyle="1" w:styleId="107">
    <w:name w:val="WW8Num58z0"/>
    <w:qFormat/>
    <w:uiPriority w:val="0"/>
  </w:style>
  <w:style w:type="character" w:customStyle="1" w:styleId="108">
    <w:name w:val="WW8Num59z0"/>
    <w:qFormat/>
    <w:uiPriority w:val="0"/>
    <w:rPr>
      <w:rFonts w:hint="default" w:ascii="Times New Roman" w:hAnsi="Times New Roman" w:cs="Times New Roman"/>
      <w:sz w:val="24"/>
      <w:szCs w:val="24"/>
      <w:u w:val="none"/>
    </w:rPr>
  </w:style>
  <w:style w:type="character" w:customStyle="1" w:styleId="109">
    <w:name w:val="WW8Num60z0"/>
    <w:qFormat/>
    <w:uiPriority w:val="0"/>
  </w:style>
  <w:style w:type="character" w:customStyle="1" w:styleId="110">
    <w:name w:val="WW8Num61z0"/>
    <w:qFormat/>
    <w:uiPriority w:val="0"/>
  </w:style>
  <w:style w:type="character" w:customStyle="1" w:styleId="111">
    <w:name w:val="WW8Num62z0"/>
    <w:qFormat/>
    <w:uiPriority w:val="0"/>
    <w:rPr>
      <w:rFonts w:hint="default" w:ascii="Times New Roman" w:hAnsi="Times New Roman" w:cs="Times New Roman"/>
      <w:sz w:val="24"/>
      <w:u w:val="none"/>
    </w:rPr>
  </w:style>
  <w:style w:type="character" w:customStyle="1" w:styleId="112">
    <w:name w:val="WW8Num63z0"/>
    <w:qFormat/>
    <w:uiPriority w:val="0"/>
    <w:rPr>
      <w:rFonts w:ascii="Palatino Linotype" w:hAnsi="Palatino Linotype" w:cs="Palatino Linotype"/>
      <w:sz w:val="24"/>
      <w:szCs w:val="24"/>
    </w:rPr>
  </w:style>
  <w:style w:type="character" w:customStyle="1" w:styleId="113">
    <w:name w:val="WW8Num64z0"/>
    <w:uiPriority w:val="0"/>
  </w:style>
  <w:style w:type="character" w:customStyle="1" w:styleId="114">
    <w:name w:val="WW8Num65z0"/>
    <w:uiPriority w:val="0"/>
    <w:rPr>
      <w:rFonts w:ascii="Palatino Linotype" w:hAnsi="Palatino Linotype" w:cs="Times New Roman"/>
      <w:sz w:val="24"/>
      <w:szCs w:val="24"/>
    </w:rPr>
  </w:style>
  <w:style w:type="character" w:customStyle="1" w:styleId="115">
    <w:name w:val="WW8Num66z0"/>
    <w:uiPriority w:val="0"/>
    <w:rPr>
      <w:rFonts w:hint="default" w:ascii="Palatino Linotype" w:hAnsi="Palatino Linotype" w:cs="Times New Roman"/>
      <w:sz w:val="24"/>
      <w:szCs w:val="24"/>
    </w:rPr>
  </w:style>
  <w:style w:type="character" w:customStyle="1" w:styleId="116">
    <w:name w:val="WW8Num67z0"/>
    <w:uiPriority w:val="0"/>
  </w:style>
  <w:style w:type="character" w:customStyle="1" w:styleId="117">
    <w:name w:val="WW8Num68z0"/>
    <w:qFormat/>
    <w:uiPriority w:val="0"/>
    <w:rPr>
      <w:rFonts w:ascii="Palatino Linotype" w:hAnsi="Palatino Linotype" w:cs="Palatino Linotype"/>
      <w:sz w:val="24"/>
      <w:szCs w:val="24"/>
    </w:rPr>
  </w:style>
  <w:style w:type="character" w:customStyle="1" w:styleId="118">
    <w:name w:val="WW8Num69z0"/>
    <w:uiPriority w:val="0"/>
  </w:style>
  <w:style w:type="character" w:customStyle="1" w:styleId="119">
    <w:name w:val="WW8Num70z0"/>
    <w:uiPriority w:val="0"/>
    <w:rPr>
      <w:rFonts w:hint="default" w:ascii="Symbol" w:hAnsi="Symbol" w:cs="Symbol"/>
    </w:rPr>
  </w:style>
  <w:style w:type="character" w:customStyle="1" w:styleId="120">
    <w:name w:val="WW8Num71z0"/>
    <w:uiPriority w:val="0"/>
  </w:style>
  <w:style w:type="character" w:customStyle="1" w:styleId="121">
    <w:name w:val="WW8Num72z0"/>
    <w:uiPriority w:val="0"/>
  </w:style>
  <w:style w:type="character" w:customStyle="1" w:styleId="122">
    <w:name w:val="WW8Num73z0"/>
    <w:uiPriority w:val="0"/>
    <w:rPr>
      <w:rFonts w:ascii="Palatino Linotype" w:hAnsi="Palatino Linotype" w:cs="Palatino Linotype"/>
      <w:sz w:val="22"/>
      <w:szCs w:val="22"/>
    </w:rPr>
  </w:style>
  <w:style w:type="character" w:customStyle="1" w:styleId="123">
    <w:name w:val="WW8Num74z0"/>
    <w:qFormat/>
    <w:uiPriority w:val="0"/>
    <w:rPr>
      <w:rFonts w:ascii="Palatino Linotype" w:hAnsi="Palatino Linotype" w:cs="Palatino Linotype"/>
      <w:sz w:val="24"/>
      <w:szCs w:val="24"/>
    </w:rPr>
  </w:style>
  <w:style w:type="character" w:customStyle="1" w:styleId="124">
    <w:name w:val="WW8Num75z0"/>
    <w:qFormat/>
    <w:uiPriority w:val="0"/>
    <w:rPr>
      <w:rFonts w:ascii="Palatino Linotype" w:hAnsi="Palatino Linotype" w:cs="Palatino Linotype"/>
      <w:color w:val="000000"/>
      <w:sz w:val="24"/>
      <w:szCs w:val="24"/>
    </w:rPr>
  </w:style>
  <w:style w:type="character" w:customStyle="1" w:styleId="125">
    <w:name w:val="WW8Num76z0"/>
    <w:qFormat/>
    <w:uiPriority w:val="0"/>
  </w:style>
  <w:style w:type="character" w:customStyle="1" w:styleId="126">
    <w:name w:val="WW8Num77z0"/>
    <w:uiPriority w:val="0"/>
    <w:rPr>
      <w:rFonts w:ascii="Palatino Linotype" w:hAnsi="Palatino Linotype" w:cs="Palatino Linotype"/>
      <w:sz w:val="24"/>
      <w:szCs w:val="24"/>
    </w:rPr>
  </w:style>
  <w:style w:type="character" w:customStyle="1" w:styleId="127">
    <w:name w:val="WW8Num78z0"/>
    <w:qFormat/>
    <w:uiPriority w:val="0"/>
    <w:rPr>
      <w:rFonts w:cs="Palatino Linotype"/>
    </w:rPr>
  </w:style>
  <w:style w:type="character" w:customStyle="1" w:styleId="128">
    <w:name w:val="WW8Num79z0"/>
    <w:uiPriority w:val="0"/>
    <w:rPr>
      <w:rFonts w:hint="default"/>
    </w:rPr>
  </w:style>
  <w:style w:type="character" w:customStyle="1" w:styleId="129">
    <w:name w:val="WW8Num80z0"/>
    <w:uiPriority w:val="0"/>
    <w:rPr>
      <w:rFonts w:ascii="Palatino Linotype" w:hAnsi="Palatino Linotype" w:cs="Palatino Linotype"/>
      <w:sz w:val="24"/>
      <w:szCs w:val="24"/>
    </w:rPr>
  </w:style>
  <w:style w:type="character" w:customStyle="1" w:styleId="130">
    <w:name w:val="WW8Num81z0"/>
    <w:qFormat/>
    <w:uiPriority w:val="0"/>
  </w:style>
  <w:style w:type="character" w:customStyle="1" w:styleId="131">
    <w:name w:val="WW8Num82z0"/>
    <w:qFormat/>
    <w:uiPriority w:val="0"/>
    <w:rPr>
      <w:rFonts w:hint="default"/>
      <w:b/>
    </w:rPr>
  </w:style>
  <w:style w:type="character" w:customStyle="1" w:styleId="132">
    <w:name w:val="WW8Num82z2"/>
    <w:qFormat/>
    <w:uiPriority w:val="0"/>
    <w:rPr>
      <w:rFonts w:hint="default"/>
    </w:rPr>
  </w:style>
  <w:style w:type="character" w:customStyle="1" w:styleId="133">
    <w:name w:val="WW8Num83z0"/>
    <w:qFormat/>
    <w:uiPriority w:val="0"/>
    <w:rPr>
      <w:rFonts w:hint="default"/>
      <w:b/>
    </w:rPr>
  </w:style>
  <w:style w:type="character" w:customStyle="1" w:styleId="134">
    <w:name w:val="WW8Num83z2"/>
    <w:uiPriority w:val="0"/>
    <w:rPr>
      <w:rFonts w:hint="default"/>
    </w:rPr>
  </w:style>
  <w:style w:type="character" w:customStyle="1" w:styleId="135">
    <w:name w:val="WW8Num2z3"/>
    <w:qFormat/>
    <w:uiPriority w:val="0"/>
  </w:style>
  <w:style w:type="character" w:customStyle="1" w:styleId="136">
    <w:name w:val="WW8Num2z4"/>
    <w:uiPriority w:val="0"/>
  </w:style>
  <w:style w:type="character" w:customStyle="1" w:styleId="137">
    <w:name w:val="WW8Num2z5"/>
    <w:qFormat/>
    <w:uiPriority w:val="0"/>
  </w:style>
  <w:style w:type="character" w:customStyle="1" w:styleId="138">
    <w:name w:val="WW8Num2z6"/>
    <w:qFormat/>
    <w:uiPriority w:val="0"/>
  </w:style>
  <w:style w:type="character" w:customStyle="1" w:styleId="139">
    <w:name w:val="WW8Num2z7"/>
    <w:uiPriority w:val="0"/>
  </w:style>
  <w:style w:type="character" w:customStyle="1" w:styleId="140">
    <w:name w:val="WW8Num2z8"/>
    <w:uiPriority w:val="0"/>
  </w:style>
  <w:style w:type="character" w:customStyle="1" w:styleId="141">
    <w:name w:val="WW8Num4z1"/>
    <w:qFormat/>
    <w:uiPriority w:val="0"/>
  </w:style>
  <w:style w:type="character" w:customStyle="1" w:styleId="142">
    <w:name w:val="WW8Num4z2"/>
    <w:uiPriority w:val="0"/>
  </w:style>
  <w:style w:type="character" w:customStyle="1" w:styleId="143">
    <w:name w:val="WW8Num4z3"/>
    <w:uiPriority w:val="0"/>
  </w:style>
  <w:style w:type="character" w:customStyle="1" w:styleId="144">
    <w:name w:val="WW8Num4z4"/>
    <w:qFormat/>
    <w:uiPriority w:val="0"/>
  </w:style>
  <w:style w:type="character" w:customStyle="1" w:styleId="145">
    <w:name w:val="WW8Num4z5"/>
    <w:qFormat/>
    <w:uiPriority w:val="0"/>
  </w:style>
  <w:style w:type="character" w:customStyle="1" w:styleId="146">
    <w:name w:val="WW8Num4z6"/>
    <w:qFormat/>
    <w:uiPriority w:val="0"/>
  </w:style>
  <w:style w:type="character" w:customStyle="1" w:styleId="147">
    <w:name w:val="WW8Num4z7"/>
    <w:uiPriority w:val="0"/>
  </w:style>
  <w:style w:type="character" w:customStyle="1" w:styleId="148">
    <w:name w:val="WW8Num4z8"/>
    <w:uiPriority w:val="0"/>
  </w:style>
  <w:style w:type="character" w:customStyle="1" w:styleId="149">
    <w:name w:val="WW8Num6z1"/>
    <w:uiPriority w:val="0"/>
  </w:style>
  <w:style w:type="character" w:customStyle="1" w:styleId="150">
    <w:name w:val="WW8Num6z2"/>
    <w:uiPriority w:val="0"/>
  </w:style>
  <w:style w:type="character" w:customStyle="1" w:styleId="151">
    <w:name w:val="WW8Num6z3"/>
    <w:uiPriority w:val="0"/>
  </w:style>
  <w:style w:type="character" w:customStyle="1" w:styleId="152">
    <w:name w:val="WW8Num6z4"/>
    <w:qFormat/>
    <w:uiPriority w:val="0"/>
  </w:style>
  <w:style w:type="character" w:customStyle="1" w:styleId="153">
    <w:name w:val="WW8Num6z5"/>
    <w:uiPriority w:val="0"/>
  </w:style>
  <w:style w:type="character" w:customStyle="1" w:styleId="154">
    <w:name w:val="WW8Num6z6"/>
    <w:qFormat/>
    <w:uiPriority w:val="0"/>
  </w:style>
  <w:style w:type="character" w:customStyle="1" w:styleId="155">
    <w:name w:val="WW8Num6z7"/>
    <w:qFormat/>
    <w:uiPriority w:val="0"/>
  </w:style>
  <w:style w:type="character" w:customStyle="1" w:styleId="156">
    <w:name w:val="WW8Num6z8"/>
    <w:qFormat/>
    <w:uiPriority w:val="0"/>
  </w:style>
  <w:style w:type="character" w:customStyle="1" w:styleId="157">
    <w:name w:val="WW8Num7z1"/>
    <w:qFormat/>
    <w:uiPriority w:val="0"/>
  </w:style>
  <w:style w:type="character" w:customStyle="1" w:styleId="158">
    <w:name w:val="WW8Num7z2"/>
    <w:uiPriority w:val="0"/>
  </w:style>
  <w:style w:type="character" w:customStyle="1" w:styleId="159">
    <w:name w:val="WW8Num7z3"/>
    <w:qFormat/>
    <w:uiPriority w:val="0"/>
  </w:style>
  <w:style w:type="character" w:customStyle="1" w:styleId="160">
    <w:name w:val="WW8Num7z4"/>
    <w:qFormat/>
    <w:uiPriority w:val="0"/>
  </w:style>
  <w:style w:type="character" w:customStyle="1" w:styleId="161">
    <w:name w:val="WW8Num7z5"/>
    <w:qFormat/>
    <w:uiPriority w:val="0"/>
  </w:style>
  <w:style w:type="character" w:customStyle="1" w:styleId="162">
    <w:name w:val="WW8Num7z6"/>
    <w:qFormat/>
    <w:uiPriority w:val="0"/>
  </w:style>
  <w:style w:type="character" w:customStyle="1" w:styleId="163">
    <w:name w:val="WW8Num7z7"/>
    <w:qFormat/>
    <w:uiPriority w:val="0"/>
  </w:style>
  <w:style w:type="character" w:customStyle="1" w:styleId="164">
    <w:name w:val="WW8Num7z8"/>
    <w:uiPriority w:val="0"/>
  </w:style>
  <w:style w:type="character" w:customStyle="1" w:styleId="165">
    <w:name w:val="WW8Num8z1"/>
    <w:uiPriority w:val="0"/>
  </w:style>
  <w:style w:type="character" w:customStyle="1" w:styleId="166">
    <w:name w:val="WW8Num8z2"/>
    <w:qFormat/>
    <w:uiPriority w:val="0"/>
  </w:style>
  <w:style w:type="character" w:customStyle="1" w:styleId="167">
    <w:name w:val="WW8Num8z3"/>
    <w:uiPriority w:val="0"/>
  </w:style>
  <w:style w:type="character" w:customStyle="1" w:styleId="168">
    <w:name w:val="WW8Num8z4"/>
    <w:qFormat/>
    <w:uiPriority w:val="0"/>
  </w:style>
  <w:style w:type="character" w:customStyle="1" w:styleId="169">
    <w:name w:val="WW8Num8z5"/>
    <w:qFormat/>
    <w:uiPriority w:val="0"/>
  </w:style>
  <w:style w:type="character" w:customStyle="1" w:styleId="170">
    <w:name w:val="WW8Num8z6"/>
    <w:qFormat/>
    <w:uiPriority w:val="0"/>
  </w:style>
  <w:style w:type="character" w:customStyle="1" w:styleId="171">
    <w:name w:val="WW8Num8z7"/>
    <w:qFormat/>
    <w:uiPriority w:val="0"/>
  </w:style>
  <w:style w:type="character" w:customStyle="1" w:styleId="172">
    <w:name w:val="WW8Num8z8"/>
    <w:qFormat/>
    <w:uiPriority w:val="0"/>
  </w:style>
  <w:style w:type="character" w:customStyle="1" w:styleId="173">
    <w:name w:val="WW8Num9z1"/>
    <w:qFormat/>
    <w:uiPriority w:val="0"/>
  </w:style>
  <w:style w:type="character" w:customStyle="1" w:styleId="174">
    <w:name w:val="WW8Num9z2"/>
    <w:qFormat/>
    <w:uiPriority w:val="0"/>
  </w:style>
  <w:style w:type="character" w:customStyle="1" w:styleId="175">
    <w:name w:val="WW8Num9z3"/>
    <w:qFormat/>
    <w:uiPriority w:val="0"/>
  </w:style>
  <w:style w:type="character" w:customStyle="1" w:styleId="176">
    <w:name w:val="WW8Num9z4"/>
    <w:qFormat/>
    <w:uiPriority w:val="0"/>
  </w:style>
  <w:style w:type="character" w:customStyle="1" w:styleId="177">
    <w:name w:val="WW8Num9z5"/>
    <w:qFormat/>
    <w:uiPriority w:val="0"/>
  </w:style>
  <w:style w:type="character" w:customStyle="1" w:styleId="178">
    <w:name w:val="WW8Num9z6"/>
    <w:qFormat/>
    <w:uiPriority w:val="0"/>
  </w:style>
  <w:style w:type="character" w:customStyle="1" w:styleId="179">
    <w:name w:val="WW8Num9z7"/>
    <w:qFormat/>
    <w:uiPriority w:val="0"/>
  </w:style>
  <w:style w:type="character" w:customStyle="1" w:styleId="180">
    <w:name w:val="WW8Num9z8"/>
    <w:qFormat/>
    <w:uiPriority w:val="0"/>
  </w:style>
  <w:style w:type="character" w:customStyle="1" w:styleId="181">
    <w:name w:val="WW8Num10z1"/>
    <w:qFormat/>
    <w:uiPriority w:val="0"/>
  </w:style>
  <w:style w:type="character" w:customStyle="1" w:styleId="182">
    <w:name w:val="WW8Num10z2"/>
    <w:qFormat/>
    <w:uiPriority w:val="0"/>
  </w:style>
  <w:style w:type="character" w:customStyle="1" w:styleId="183">
    <w:name w:val="WW8Num10z3"/>
    <w:qFormat/>
    <w:uiPriority w:val="0"/>
  </w:style>
  <w:style w:type="character" w:customStyle="1" w:styleId="184">
    <w:name w:val="WW8Num10z4"/>
    <w:qFormat/>
    <w:uiPriority w:val="0"/>
  </w:style>
  <w:style w:type="character" w:customStyle="1" w:styleId="185">
    <w:name w:val="WW8Num10z5"/>
    <w:qFormat/>
    <w:uiPriority w:val="0"/>
  </w:style>
  <w:style w:type="character" w:customStyle="1" w:styleId="186">
    <w:name w:val="WW8Num10z6"/>
    <w:qFormat/>
    <w:uiPriority w:val="0"/>
  </w:style>
  <w:style w:type="character" w:customStyle="1" w:styleId="187">
    <w:name w:val="WW8Num10z7"/>
    <w:qFormat/>
    <w:uiPriority w:val="0"/>
  </w:style>
  <w:style w:type="character" w:customStyle="1" w:styleId="188">
    <w:name w:val="WW8Num10z8"/>
    <w:qFormat/>
    <w:uiPriority w:val="0"/>
  </w:style>
  <w:style w:type="character" w:customStyle="1" w:styleId="189">
    <w:name w:val="WW8Num11z1"/>
    <w:qFormat/>
    <w:uiPriority w:val="0"/>
  </w:style>
  <w:style w:type="character" w:customStyle="1" w:styleId="190">
    <w:name w:val="WW8Num11z2"/>
    <w:qFormat/>
    <w:uiPriority w:val="0"/>
  </w:style>
  <w:style w:type="character" w:customStyle="1" w:styleId="191">
    <w:name w:val="WW8Num11z3"/>
    <w:qFormat/>
    <w:uiPriority w:val="0"/>
  </w:style>
  <w:style w:type="character" w:customStyle="1" w:styleId="192">
    <w:name w:val="WW8Num11z4"/>
    <w:uiPriority w:val="0"/>
  </w:style>
  <w:style w:type="character" w:customStyle="1" w:styleId="193">
    <w:name w:val="WW8Num11z5"/>
    <w:qFormat/>
    <w:uiPriority w:val="0"/>
  </w:style>
  <w:style w:type="character" w:customStyle="1" w:styleId="194">
    <w:name w:val="WW8Num11z6"/>
    <w:uiPriority w:val="0"/>
  </w:style>
  <w:style w:type="character" w:customStyle="1" w:styleId="195">
    <w:name w:val="WW8Num11z7"/>
    <w:qFormat/>
    <w:uiPriority w:val="0"/>
  </w:style>
  <w:style w:type="character" w:customStyle="1" w:styleId="196">
    <w:name w:val="WW8Num11z8"/>
    <w:qFormat/>
    <w:uiPriority w:val="0"/>
  </w:style>
  <w:style w:type="character" w:customStyle="1" w:styleId="197">
    <w:name w:val="WW8Num12z1"/>
    <w:qFormat/>
    <w:uiPriority w:val="0"/>
  </w:style>
  <w:style w:type="character" w:customStyle="1" w:styleId="198">
    <w:name w:val="WW8Num12z2"/>
    <w:uiPriority w:val="0"/>
  </w:style>
  <w:style w:type="character" w:customStyle="1" w:styleId="199">
    <w:name w:val="WW8Num12z3"/>
    <w:qFormat/>
    <w:uiPriority w:val="0"/>
  </w:style>
  <w:style w:type="character" w:customStyle="1" w:styleId="200">
    <w:name w:val="WW8Num12z4"/>
    <w:qFormat/>
    <w:uiPriority w:val="0"/>
  </w:style>
  <w:style w:type="character" w:customStyle="1" w:styleId="201">
    <w:name w:val="WW8Num12z5"/>
    <w:qFormat/>
    <w:uiPriority w:val="0"/>
  </w:style>
  <w:style w:type="character" w:customStyle="1" w:styleId="202">
    <w:name w:val="WW8Num12z6"/>
    <w:qFormat/>
    <w:uiPriority w:val="0"/>
  </w:style>
  <w:style w:type="character" w:customStyle="1" w:styleId="203">
    <w:name w:val="WW8Num12z7"/>
    <w:qFormat/>
    <w:uiPriority w:val="0"/>
  </w:style>
  <w:style w:type="character" w:customStyle="1" w:styleId="204">
    <w:name w:val="WW8Num12z8"/>
    <w:qFormat/>
    <w:uiPriority w:val="0"/>
  </w:style>
  <w:style w:type="character" w:customStyle="1" w:styleId="205">
    <w:name w:val="WW8Num13z1"/>
    <w:qFormat/>
    <w:uiPriority w:val="0"/>
  </w:style>
  <w:style w:type="character" w:customStyle="1" w:styleId="206">
    <w:name w:val="WW8Num13z3"/>
    <w:uiPriority w:val="0"/>
  </w:style>
  <w:style w:type="character" w:customStyle="1" w:styleId="207">
    <w:name w:val="WW8Num13z4"/>
    <w:qFormat/>
    <w:uiPriority w:val="0"/>
  </w:style>
  <w:style w:type="character" w:customStyle="1" w:styleId="208">
    <w:name w:val="WW8Num13z5"/>
    <w:qFormat/>
    <w:uiPriority w:val="0"/>
  </w:style>
  <w:style w:type="character" w:customStyle="1" w:styleId="209">
    <w:name w:val="WW8Num13z6"/>
    <w:qFormat/>
    <w:uiPriority w:val="0"/>
  </w:style>
  <w:style w:type="character" w:customStyle="1" w:styleId="210">
    <w:name w:val="WW8Num13z7"/>
    <w:qFormat/>
    <w:uiPriority w:val="0"/>
  </w:style>
  <w:style w:type="character" w:customStyle="1" w:styleId="211">
    <w:name w:val="WW8Num13z8"/>
    <w:qFormat/>
    <w:uiPriority w:val="0"/>
  </w:style>
  <w:style w:type="character" w:customStyle="1" w:styleId="212">
    <w:name w:val="WW8Num14z1"/>
    <w:qFormat/>
    <w:uiPriority w:val="0"/>
  </w:style>
  <w:style w:type="character" w:customStyle="1" w:styleId="213">
    <w:name w:val="WW8Num14z2"/>
    <w:qFormat/>
    <w:uiPriority w:val="0"/>
  </w:style>
  <w:style w:type="character" w:customStyle="1" w:styleId="214">
    <w:name w:val="WW8Num14z3"/>
    <w:qFormat/>
    <w:uiPriority w:val="0"/>
  </w:style>
  <w:style w:type="character" w:customStyle="1" w:styleId="215">
    <w:name w:val="WW8Num14z4"/>
    <w:qFormat/>
    <w:uiPriority w:val="0"/>
  </w:style>
  <w:style w:type="character" w:customStyle="1" w:styleId="216">
    <w:name w:val="WW8Num14z5"/>
    <w:qFormat/>
    <w:uiPriority w:val="0"/>
  </w:style>
  <w:style w:type="character" w:customStyle="1" w:styleId="217">
    <w:name w:val="WW8Num14z6"/>
    <w:qFormat/>
    <w:uiPriority w:val="0"/>
  </w:style>
  <w:style w:type="character" w:customStyle="1" w:styleId="218">
    <w:name w:val="WW8Num14z7"/>
    <w:qFormat/>
    <w:uiPriority w:val="0"/>
  </w:style>
  <w:style w:type="character" w:customStyle="1" w:styleId="219">
    <w:name w:val="WW8Num14z8"/>
    <w:qFormat/>
    <w:uiPriority w:val="0"/>
  </w:style>
  <w:style w:type="character" w:customStyle="1" w:styleId="220">
    <w:name w:val="WW8Num15z1"/>
    <w:qFormat/>
    <w:uiPriority w:val="0"/>
  </w:style>
  <w:style w:type="character" w:customStyle="1" w:styleId="221">
    <w:name w:val="WW8Num15z2"/>
    <w:qFormat/>
    <w:uiPriority w:val="0"/>
  </w:style>
  <w:style w:type="character" w:customStyle="1" w:styleId="222">
    <w:name w:val="WW8Num15z3"/>
    <w:uiPriority w:val="0"/>
  </w:style>
  <w:style w:type="character" w:customStyle="1" w:styleId="223">
    <w:name w:val="WW8Num15z4"/>
    <w:qFormat/>
    <w:uiPriority w:val="0"/>
  </w:style>
  <w:style w:type="character" w:customStyle="1" w:styleId="224">
    <w:name w:val="WW8Num15z5"/>
    <w:qFormat/>
    <w:uiPriority w:val="0"/>
  </w:style>
  <w:style w:type="character" w:customStyle="1" w:styleId="225">
    <w:name w:val="WW8Num15z6"/>
    <w:qFormat/>
    <w:uiPriority w:val="0"/>
  </w:style>
  <w:style w:type="character" w:customStyle="1" w:styleId="226">
    <w:name w:val="WW8Num15z7"/>
    <w:qFormat/>
    <w:uiPriority w:val="0"/>
  </w:style>
  <w:style w:type="character" w:customStyle="1" w:styleId="227">
    <w:name w:val="WW8Num15z8"/>
    <w:qFormat/>
    <w:uiPriority w:val="0"/>
  </w:style>
  <w:style w:type="character" w:customStyle="1" w:styleId="228">
    <w:name w:val="WW8Num16z2"/>
    <w:qFormat/>
    <w:uiPriority w:val="0"/>
    <w:rPr>
      <w:rFonts w:hint="default"/>
    </w:rPr>
  </w:style>
  <w:style w:type="character" w:customStyle="1" w:styleId="229">
    <w:name w:val="WW8Num17z1"/>
    <w:qFormat/>
    <w:uiPriority w:val="0"/>
  </w:style>
  <w:style w:type="character" w:customStyle="1" w:styleId="230">
    <w:name w:val="WW8Num17z2"/>
    <w:qFormat/>
    <w:uiPriority w:val="0"/>
  </w:style>
  <w:style w:type="character" w:customStyle="1" w:styleId="231">
    <w:name w:val="WW8Num17z3"/>
    <w:qFormat/>
    <w:uiPriority w:val="0"/>
  </w:style>
  <w:style w:type="character" w:customStyle="1" w:styleId="232">
    <w:name w:val="WW8Num17z4"/>
    <w:qFormat/>
    <w:uiPriority w:val="0"/>
  </w:style>
  <w:style w:type="character" w:customStyle="1" w:styleId="233">
    <w:name w:val="WW8Num17z5"/>
    <w:qFormat/>
    <w:uiPriority w:val="0"/>
  </w:style>
  <w:style w:type="character" w:customStyle="1" w:styleId="234">
    <w:name w:val="WW8Num17z6"/>
    <w:uiPriority w:val="0"/>
  </w:style>
  <w:style w:type="character" w:customStyle="1" w:styleId="235">
    <w:name w:val="WW8Num17z7"/>
    <w:qFormat/>
    <w:uiPriority w:val="0"/>
  </w:style>
  <w:style w:type="character" w:customStyle="1" w:styleId="236">
    <w:name w:val="WW8Num17z8"/>
    <w:uiPriority w:val="0"/>
  </w:style>
  <w:style w:type="character" w:customStyle="1" w:styleId="237">
    <w:name w:val="WW8Num18z1"/>
    <w:qFormat/>
    <w:uiPriority w:val="0"/>
  </w:style>
  <w:style w:type="character" w:customStyle="1" w:styleId="238">
    <w:name w:val="WW8Num18z2"/>
    <w:qFormat/>
    <w:uiPriority w:val="0"/>
  </w:style>
  <w:style w:type="character" w:customStyle="1" w:styleId="239">
    <w:name w:val="WW8Num18z3"/>
    <w:qFormat/>
    <w:uiPriority w:val="0"/>
  </w:style>
  <w:style w:type="character" w:customStyle="1" w:styleId="240">
    <w:name w:val="WW8Num18z4"/>
    <w:qFormat/>
    <w:uiPriority w:val="0"/>
  </w:style>
  <w:style w:type="character" w:customStyle="1" w:styleId="241">
    <w:name w:val="WW8Num18z5"/>
    <w:qFormat/>
    <w:uiPriority w:val="0"/>
  </w:style>
  <w:style w:type="character" w:customStyle="1" w:styleId="242">
    <w:name w:val="WW8Num18z6"/>
    <w:qFormat/>
    <w:uiPriority w:val="0"/>
  </w:style>
  <w:style w:type="character" w:customStyle="1" w:styleId="243">
    <w:name w:val="WW8Num18z7"/>
    <w:qFormat/>
    <w:uiPriority w:val="0"/>
  </w:style>
  <w:style w:type="character" w:customStyle="1" w:styleId="244">
    <w:name w:val="WW8Num18z8"/>
    <w:qFormat/>
    <w:uiPriority w:val="0"/>
  </w:style>
  <w:style w:type="character" w:customStyle="1" w:styleId="245">
    <w:name w:val="WW8Num19z1"/>
    <w:qFormat/>
    <w:uiPriority w:val="0"/>
  </w:style>
  <w:style w:type="character" w:customStyle="1" w:styleId="246">
    <w:name w:val="WW8Num19z2"/>
    <w:qFormat/>
    <w:uiPriority w:val="0"/>
  </w:style>
  <w:style w:type="character" w:customStyle="1" w:styleId="247">
    <w:name w:val="WW8Num19z3"/>
    <w:qFormat/>
    <w:uiPriority w:val="0"/>
  </w:style>
  <w:style w:type="character" w:customStyle="1" w:styleId="248">
    <w:name w:val="WW8Num19z4"/>
    <w:qFormat/>
    <w:uiPriority w:val="0"/>
  </w:style>
  <w:style w:type="character" w:customStyle="1" w:styleId="249">
    <w:name w:val="WW8Num19z5"/>
    <w:qFormat/>
    <w:uiPriority w:val="0"/>
  </w:style>
  <w:style w:type="character" w:customStyle="1" w:styleId="250">
    <w:name w:val="WW8Num19z6"/>
    <w:qFormat/>
    <w:uiPriority w:val="0"/>
  </w:style>
  <w:style w:type="character" w:customStyle="1" w:styleId="251">
    <w:name w:val="WW8Num19z7"/>
    <w:qFormat/>
    <w:uiPriority w:val="0"/>
  </w:style>
  <w:style w:type="character" w:customStyle="1" w:styleId="252">
    <w:name w:val="WW8Num19z8"/>
    <w:qFormat/>
    <w:uiPriority w:val="0"/>
  </w:style>
  <w:style w:type="character" w:customStyle="1" w:styleId="253">
    <w:name w:val="WW8Num20z1"/>
    <w:uiPriority w:val="0"/>
  </w:style>
  <w:style w:type="character" w:customStyle="1" w:styleId="254">
    <w:name w:val="WW8Num20z2"/>
    <w:uiPriority w:val="0"/>
  </w:style>
  <w:style w:type="character" w:customStyle="1" w:styleId="255">
    <w:name w:val="WW8Num20z3"/>
    <w:uiPriority w:val="0"/>
  </w:style>
  <w:style w:type="character" w:customStyle="1" w:styleId="256">
    <w:name w:val="WW8Num20z4"/>
    <w:qFormat/>
    <w:uiPriority w:val="0"/>
  </w:style>
  <w:style w:type="character" w:customStyle="1" w:styleId="257">
    <w:name w:val="WW8Num20z5"/>
    <w:qFormat/>
    <w:uiPriority w:val="0"/>
  </w:style>
  <w:style w:type="character" w:customStyle="1" w:styleId="258">
    <w:name w:val="WW8Num20z6"/>
    <w:uiPriority w:val="0"/>
  </w:style>
  <w:style w:type="character" w:customStyle="1" w:styleId="259">
    <w:name w:val="WW8Num20z7"/>
    <w:qFormat/>
    <w:uiPriority w:val="0"/>
  </w:style>
  <w:style w:type="character" w:customStyle="1" w:styleId="260">
    <w:name w:val="WW8Num20z8"/>
    <w:qFormat/>
    <w:uiPriority w:val="0"/>
  </w:style>
  <w:style w:type="character" w:customStyle="1" w:styleId="261">
    <w:name w:val="WW8Num21z1"/>
    <w:qFormat/>
    <w:uiPriority w:val="0"/>
  </w:style>
  <w:style w:type="character" w:customStyle="1" w:styleId="262">
    <w:name w:val="WW8Num21z2"/>
    <w:qFormat/>
    <w:uiPriority w:val="0"/>
  </w:style>
  <w:style w:type="character" w:customStyle="1" w:styleId="263">
    <w:name w:val="WW8Num21z3"/>
    <w:uiPriority w:val="0"/>
  </w:style>
  <w:style w:type="character" w:customStyle="1" w:styleId="264">
    <w:name w:val="WW8Num21z4"/>
    <w:uiPriority w:val="0"/>
  </w:style>
  <w:style w:type="character" w:customStyle="1" w:styleId="265">
    <w:name w:val="WW8Num21z5"/>
    <w:qFormat/>
    <w:uiPriority w:val="0"/>
  </w:style>
  <w:style w:type="character" w:customStyle="1" w:styleId="266">
    <w:name w:val="WW8Num21z6"/>
    <w:qFormat/>
    <w:uiPriority w:val="0"/>
  </w:style>
  <w:style w:type="character" w:customStyle="1" w:styleId="267">
    <w:name w:val="WW8Num21z7"/>
    <w:qFormat/>
    <w:uiPriority w:val="0"/>
  </w:style>
  <w:style w:type="character" w:customStyle="1" w:styleId="268">
    <w:name w:val="WW8Num21z8"/>
    <w:uiPriority w:val="0"/>
  </w:style>
  <w:style w:type="character" w:customStyle="1" w:styleId="269">
    <w:name w:val="WW8Num22z1"/>
    <w:uiPriority w:val="0"/>
  </w:style>
  <w:style w:type="character" w:customStyle="1" w:styleId="270">
    <w:name w:val="WW8Num22z2"/>
    <w:uiPriority w:val="0"/>
  </w:style>
  <w:style w:type="character" w:customStyle="1" w:styleId="271">
    <w:name w:val="WW8Num22z3"/>
    <w:uiPriority w:val="0"/>
  </w:style>
  <w:style w:type="character" w:customStyle="1" w:styleId="272">
    <w:name w:val="WW8Num22z4"/>
    <w:uiPriority w:val="0"/>
  </w:style>
  <w:style w:type="character" w:customStyle="1" w:styleId="273">
    <w:name w:val="WW8Num22z5"/>
    <w:uiPriority w:val="0"/>
  </w:style>
  <w:style w:type="character" w:customStyle="1" w:styleId="274">
    <w:name w:val="WW8Num22z6"/>
    <w:uiPriority w:val="0"/>
  </w:style>
  <w:style w:type="character" w:customStyle="1" w:styleId="275">
    <w:name w:val="WW8Num22z7"/>
    <w:uiPriority w:val="0"/>
  </w:style>
  <w:style w:type="character" w:customStyle="1" w:styleId="276">
    <w:name w:val="WW8Num22z8"/>
    <w:uiPriority w:val="0"/>
  </w:style>
  <w:style w:type="character" w:customStyle="1" w:styleId="277">
    <w:name w:val="WW8Num23z1"/>
    <w:uiPriority w:val="0"/>
  </w:style>
  <w:style w:type="character" w:customStyle="1" w:styleId="278">
    <w:name w:val="WW8Num23z2"/>
    <w:uiPriority w:val="0"/>
  </w:style>
  <w:style w:type="character" w:customStyle="1" w:styleId="279">
    <w:name w:val="WW8Num23z3"/>
    <w:uiPriority w:val="0"/>
  </w:style>
  <w:style w:type="character" w:customStyle="1" w:styleId="280">
    <w:name w:val="WW8Num23z4"/>
    <w:uiPriority w:val="0"/>
  </w:style>
  <w:style w:type="character" w:customStyle="1" w:styleId="281">
    <w:name w:val="WW8Num23z5"/>
    <w:uiPriority w:val="0"/>
  </w:style>
  <w:style w:type="character" w:customStyle="1" w:styleId="282">
    <w:name w:val="WW8Num23z6"/>
    <w:uiPriority w:val="0"/>
  </w:style>
  <w:style w:type="character" w:customStyle="1" w:styleId="283">
    <w:name w:val="WW8Num23z7"/>
    <w:uiPriority w:val="0"/>
  </w:style>
  <w:style w:type="character" w:customStyle="1" w:styleId="284">
    <w:name w:val="WW8Num23z8"/>
    <w:uiPriority w:val="0"/>
  </w:style>
  <w:style w:type="character" w:customStyle="1" w:styleId="285">
    <w:name w:val="WW8Num24z1"/>
    <w:uiPriority w:val="0"/>
    <w:rPr>
      <w:rFonts w:hint="default" w:ascii="Palatino Linotype" w:hAnsi="Palatino Linotype" w:cs="Palatino Linotype"/>
      <w:sz w:val="24"/>
    </w:rPr>
  </w:style>
  <w:style w:type="character" w:customStyle="1" w:styleId="286">
    <w:name w:val="WW8Num24z2"/>
    <w:uiPriority w:val="0"/>
  </w:style>
  <w:style w:type="character" w:customStyle="1" w:styleId="287">
    <w:name w:val="WW8Num24z3"/>
    <w:uiPriority w:val="0"/>
  </w:style>
  <w:style w:type="character" w:customStyle="1" w:styleId="288">
    <w:name w:val="WW8Num24z4"/>
    <w:uiPriority w:val="0"/>
  </w:style>
  <w:style w:type="character" w:customStyle="1" w:styleId="289">
    <w:name w:val="WW8Num24z5"/>
    <w:uiPriority w:val="0"/>
  </w:style>
  <w:style w:type="character" w:customStyle="1" w:styleId="290">
    <w:name w:val="WW8Num24z6"/>
    <w:uiPriority w:val="0"/>
  </w:style>
  <w:style w:type="character" w:customStyle="1" w:styleId="291">
    <w:name w:val="WW8Num24z7"/>
    <w:uiPriority w:val="0"/>
  </w:style>
  <w:style w:type="character" w:customStyle="1" w:styleId="292">
    <w:name w:val="WW8Num24z8"/>
    <w:uiPriority w:val="0"/>
  </w:style>
  <w:style w:type="character" w:customStyle="1" w:styleId="293">
    <w:name w:val="WW8Num25z1"/>
    <w:uiPriority w:val="0"/>
  </w:style>
  <w:style w:type="character" w:customStyle="1" w:styleId="294">
    <w:name w:val="WW8Num25z2"/>
    <w:uiPriority w:val="0"/>
  </w:style>
  <w:style w:type="character" w:customStyle="1" w:styleId="295">
    <w:name w:val="WW8Num25z3"/>
    <w:uiPriority w:val="0"/>
  </w:style>
  <w:style w:type="character" w:customStyle="1" w:styleId="296">
    <w:name w:val="WW8Num25z4"/>
    <w:uiPriority w:val="0"/>
  </w:style>
  <w:style w:type="character" w:customStyle="1" w:styleId="297">
    <w:name w:val="WW8Num25z5"/>
    <w:uiPriority w:val="0"/>
  </w:style>
  <w:style w:type="character" w:customStyle="1" w:styleId="298">
    <w:name w:val="WW8Num25z6"/>
    <w:uiPriority w:val="0"/>
  </w:style>
  <w:style w:type="character" w:customStyle="1" w:styleId="299">
    <w:name w:val="WW8Num25z7"/>
    <w:uiPriority w:val="0"/>
  </w:style>
  <w:style w:type="character" w:customStyle="1" w:styleId="300">
    <w:name w:val="WW8Num25z8"/>
    <w:uiPriority w:val="0"/>
  </w:style>
  <w:style w:type="character" w:customStyle="1" w:styleId="301">
    <w:name w:val="WW8Num26z3"/>
    <w:qFormat/>
    <w:uiPriority w:val="0"/>
  </w:style>
  <w:style w:type="character" w:customStyle="1" w:styleId="302">
    <w:name w:val="WW8Num26z4"/>
    <w:qFormat/>
    <w:uiPriority w:val="0"/>
  </w:style>
  <w:style w:type="character" w:customStyle="1" w:styleId="303">
    <w:name w:val="WW8Num26z5"/>
    <w:uiPriority w:val="0"/>
  </w:style>
  <w:style w:type="character" w:customStyle="1" w:styleId="304">
    <w:name w:val="WW8Num26z6"/>
    <w:qFormat/>
    <w:uiPriority w:val="0"/>
  </w:style>
  <w:style w:type="character" w:customStyle="1" w:styleId="305">
    <w:name w:val="WW8Num26z7"/>
    <w:qFormat/>
    <w:uiPriority w:val="0"/>
  </w:style>
  <w:style w:type="character" w:customStyle="1" w:styleId="306">
    <w:name w:val="WW8Num26z8"/>
    <w:uiPriority w:val="0"/>
  </w:style>
  <w:style w:type="character" w:customStyle="1" w:styleId="307">
    <w:name w:val="WW8Num27z1"/>
    <w:qFormat/>
    <w:uiPriority w:val="0"/>
  </w:style>
  <w:style w:type="character" w:customStyle="1" w:styleId="308">
    <w:name w:val="WW8Num27z2"/>
    <w:qFormat/>
    <w:uiPriority w:val="0"/>
  </w:style>
  <w:style w:type="character" w:customStyle="1" w:styleId="309">
    <w:name w:val="WW8Num27z3"/>
    <w:uiPriority w:val="0"/>
  </w:style>
  <w:style w:type="character" w:customStyle="1" w:styleId="310">
    <w:name w:val="WW8Num27z4"/>
    <w:uiPriority w:val="0"/>
  </w:style>
  <w:style w:type="character" w:customStyle="1" w:styleId="311">
    <w:name w:val="WW8Num27z5"/>
    <w:qFormat/>
    <w:uiPriority w:val="0"/>
  </w:style>
  <w:style w:type="character" w:customStyle="1" w:styleId="312">
    <w:name w:val="WW8Num27z6"/>
    <w:qFormat/>
    <w:uiPriority w:val="0"/>
  </w:style>
  <w:style w:type="character" w:customStyle="1" w:styleId="313">
    <w:name w:val="WW8Num27z7"/>
    <w:qFormat/>
    <w:uiPriority w:val="0"/>
  </w:style>
  <w:style w:type="character" w:customStyle="1" w:styleId="314">
    <w:name w:val="WW8Num27z8"/>
    <w:qFormat/>
    <w:uiPriority w:val="0"/>
  </w:style>
  <w:style w:type="character" w:customStyle="1" w:styleId="315">
    <w:name w:val="WW8Num28z1"/>
    <w:qFormat/>
    <w:uiPriority w:val="0"/>
  </w:style>
  <w:style w:type="character" w:customStyle="1" w:styleId="316">
    <w:name w:val="WW8Num28z2"/>
    <w:qFormat/>
    <w:uiPriority w:val="0"/>
  </w:style>
  <w:style w:type="character" w:customStyle="1" w:styleId="317">
    <w:name w:val="WW8Num28z3"/>
    <w:qFormat/>
    <w:uiPriority w:val="0"/>
  </w:style>
  <w:style w:type="character" w:customStyle="1" w:styleId="318">
    <w:name w:val="WW8Num28z4"/>
    <w:qFormat/>
    <w:uiPriority w:val="0"/>
  </w:style>
  <w:style w:type="character" w:customStyle="1" w:styleId="319">
    <w:name w:val="WW8Num28z5"/>
    <w:qFormat/>
    <w:uiPriority w:val="0"/>
  </w:style>
  <w:style w:type="character" w:customStyle="1" w:styleId="320">
    <w:name w:val="WW8Num28z6"/>
    <w:qFormat/>
    <w:uiPriority w:val="0"/>
  </w:style>
  <w:style w:type="character" w:customStyle="1" w:styleId="321">
    <w:name w:val="WW8Num28z7"/>
    <w:qFormat/>
    <w:uiPriority w:val="0"/>
  </w:style>
  <w:style w:type="character" w:customStyle="1" w:styleId="322">
    <w:name w:val="WW8Num28z8"/>
    <w:qFormat/>
    <w:uiPriority w:val="0"/>
  </w:style>
  <w:style w:type="character" w:customStyle="1" w:styleId="323">
    <w:name w:val="WW8Num29z1"/>
    <w:qFormat/>
    <w:uiPriority w:val="0"/>
  </w:style>
  <w:style w:type="character" w:customStyle="1" w:styleId="324">
    <w:name w:val="WW8Num29z2"/>
    <w:qFormat/>
    <w:uiPriority w:val="0"/>
  </w:style>
  <w:style w:type="character" w:customStyle="1" w:styleId="325">
    <w:name w:val="WW8Num29z3"/>
    <w:qFormat/>
    <w:uiPriority w:val="0"/>
  </w:style>
  <w:style w:type="character" w:customStyle="1" w:styleId="326">
    <w:name w:val="WW8Num29z4"/>
    <w:qFormat/>
    <w:uiPriority w:val="0"/>
  </w:style>
  <w:style w:type="character" w:customStyle="1" w:styleId="327">
    <w:name w:val="WW8Num29z5"/>
    <w:qFormat/>
    <w:uiPriority w:val="0"/>
  </w:style>
  <w:style w:type="character" w:customStyle="1" w:styleId="328">
    <w:name w:val="WW8Num29z6"/>
    <w:uiPriority w:val="0"/>
  </w:style>
  <w:style w:type="character" w:customStyle="1" w:styleId="329">
    <w:name w:val="WW8Num29z7"/>
    <w:qFormat/>
    <w:uiPriority w:val="0"/>
  </w:style>
  <w:style w:type="character" w:customStyle="1" w:styleId="330">
    <w:name w:val="WW8Num29z8"/>
    <w:qFormat/>
    <w:uiPriority w:val="0"/>
  </w:style>
  <w:style w:type="character" w:customStyle="1" w:styleId="331">
    <w:name w:val="WW8Num30z1"/>
    <w:qFormat/>
    <w:uiPriority w:val="0"/>
  </w:style>
  <w:style w:type="character" w:customStyle="1" w:styleId="332">
    <w:name w:val="WW8Num30z2"/>
    <w:qFormat/>
    <w:uiPriority w:val="0"/>
  </w:style>
  <w:style w:type="character" w:customStyle="1" w:styleId="333">
    <w:name w:val="WW8Num30z3"/>
    <w:qFormat/>
    <w:uiPriority w:val="0"/>
  </w:style>
  <w:style w:type="character" w:customStyle="1" w:styleId="334">
    <w:name w:val="WW8Num30z4"/>
    <w:uiPriority w:val="0"/>
  </w:style>
  <w:style w:type="character" w:customStyle="1" w:styleId="335">
    <w:name w:val="WW8Num30z5"/>
    <w:qFormat/>
    <w:uiPriority w:val="0"/>
  </w:style>
  <w:style w:type="character" w:customStyle="1" w:styleId="336">
    <w:name w:val="WW8Num30z6"/>
    <w:qFormat/>
    <w:uiPriority w:val="0"/>
  </w:style>
  <w:style w:type="character" w:customStyle="1" w:styleId="337">
    <w:name w:val="WW8Num30z7"/>
    <w:qFormat/>
    <w:uiPriority w:val="0"/>
  </w:style>
  <w:style w:type="character" w:customStyle="1" w:styleId="338">
    <w:name w:val="WW8Num30z8"/>
    <w:qFormat/>
    <w:uiPriority w:val="0"/>
  </w:style>
  <w:style w:type="character" w:customStyle="1" w:styleId="339">
    <w:name w:val="WW8Num31z1"/>
    <w:qFormat/>
    <w:uiPriority w:val="0"/>
    <w:rPr>
      <w:rFonts w:hint="default" w:cs="Times New Roman"/>
    </w:rPr>
  </w:style>
  <w:style w:type="character" w:customStyle="1" w:styleId="340">
    <w:name w:val="WW8Num31z2"/>
    <w:qFormat/>
    <w:uiPriority w:val="0"/>
    <w:rPr>
      <w:rFonts w:cs="Times New Roman"/>
    </w:rPr>
  </w:style>
  <w:style w:type="character" w:customStyle="1" w:styleId="341">
    <w:name w:val="WW8Num32z1"/>
    <w:qFormat/>
    <w:uiPriority w:val="0"/>
  </w:style>
  <w:style w:type="character" w:customStyle="1" w:styleId="342">
    <w:name w:val="WW8Num32z2"/>
    <w:qFormat/>
    <w:uiPriority w:val="0"/>
  </w:style>
  <w:style w:type="character" w:customStyle="1" w:styleId="343">
    <w:name w:val="WW8Num32z3"/>
    <w:uiPriority w:val="0"/>
  </w:style>
  <w:style w:type="character" w:customStyle="1" w:styleId="344">
    <w:name w:val="WW8Num32z4"/>
    <w:uiPriority w:val="0"/>
  </w:style>
  <w:style w:type="character" w:customStyle="1" w:styleId="345">
    <w:name w:val="WW8Num32z5"/>
    <w:uiPriority w:val="0"/>
  </w:style>
  <w:style w:type="character" w:customStyle="1" w:styleId="346">
    <w:name w:val="WW8Num32z6"/>
    <w:uiPriority w:val="0"/>
  </w:style>
  <w:style w:type="character" w:customStyle="1" w:styleId="347">
    <w:name w:val="WW8Num32z7"/>
    <w:uiPriority w:val="0"/>
  </w:style>
  <w:style w:type="character" w:customStyle="1" w:styleId="348">
    <w:name w:val="WW8Num32z8"/>
    <w:uiPriority w:val="0"/>
  </w:style>
  <w:style w:type="character" w:customStyle="1" w:styleId="349">
    <w:name w:val="WW8Num33z1"/>
    <w:uiPriority w:val="0"/>
  </w:style>
  <w:style w:type="character" w:customStyle="1" w:styleId="350">
    <w:name w:val="WW8Num33z2"/>
    <w:qFormat/>
    <w:uiPriority w:val="0"/>
  </w:style>
  <w:style w:type="character" w:customStyle="1" w:styleId="351">
    <w:name w:val="WW8Num33z3"/>
    <w:qFormat/>
    <w:uiPriority w:val="0"/>
  </w:style>
  <w:style w:type="character" w:customStyle="1" w:styleId="352">
    <w:name w:val="WW8Num33z4"/>
    <w:qFormat/>
    <w:uiPriority w:val="0"/>
  </w:style>
  <w:style w:type="character" w:customStyle="1" w:styleId="353">
    <w:name w:val="WW8Num33z5"/>
    <w:qFormat/>
    <w:uiPriority w:val="0"/>
  </w:style>
  <w:style w:type="character" w:customStyle="1" w:styleId="354">
    <w:name w:val="WW8Num33z6"/>
    <w:qFormat/>
    <w:uiPriority w:val="0"/>
  </w:style>
  <w:style w:type="character" w:customStyle="1" w:styleId="355">
    <w:name w:val="WW8Num33z7"/>
    <w:qFormat/>
    <w:uiPriority w:val="0"/>
  </w:style>
  <w:style w:type="character" w:customStyle="1" w:styleId="356">
    <w:name w:val="WW8Num33z8"/>
    <w:qFormat/>
    <w:uiPriority w:val="0"/>
  </w:style>
  <w:style w:type="character" w:customStyle="1" w:styleId="357">
    <w:name w:val="WW8Num34z1"/>
    <w:qFormat/>
    <w:uiPriority w:val="0"/>
  </w:style>
  <w:style w:type="character" w:customStyle="1" w:styleId="358">
    <w:name w:val="WW8Num34z2"/>
    <w:qFormat/>
    <w:uiPriority w:val="0"/>
  </w:style>
  <w:style w:type="character" w:customStyle="1" w:styleId="359">
    <w:name w:val="WW8Num34z3"/>
    <w:qFormat/>
    <w:uiPriority w:val="0"/>
  </w:style>
  <w:style w:type="character" w:customStyle="1" w:styleId="360">
    <w:name w:val="WW8Num34z4"/>
    <w:qFormat/>
    <w:uiPriority w:val="0"/>
  </w:style>
  <w:style w:type="character" w:customStyle="1" w:styleId="361">
    <w:name w:val="WW8Num34z5"/>
    <w:qFormat/>
    <w:uiPriority w:val="0"/>
  </w:style>
  <w:style w:type="character" w:customStyle="1" w:styleId="362">
    <w:name w:val="WW8Num34z6"/>
    <w:qFormat/>
    <w:uiPriority w:val="0"/>
  </w:style>
  <w:style w:type="character" w:customStyle="1" w:styleId="363">
    <w:name w:val="WW8Num34z7"/>
    <w:qFormat/>
    <w:uiPriority w:val="0"/>
  </w:style>
  <w:style w:type="character" w:customStyle="1" w:styleId="364">
    <w:name w:val="WW8Num34z8"/>
    <w:qFormat/>
    <w:uiPriority w:val="0"/>
  </w:style>
  <w:style w:type="character" w:customStyle="1" w:styleId="365">
    <w:name w:val="WW8Num35z1"/>
    <w:qFormat/>
    <w:uiPriority w:val="0"/>
  </w:style>
  <w:style w:type="character" w:customStyle="1" w:styleId="366">
    <w:name w:val="WW8Num35z2"/>
    <w:qFormat/>
    <w:uiPriority w:val="0"/>
  </w:style>
  <w:style w:type="character" w:customStyle="1" w:styleId="367">
    <w:name w:val="WW8Num35z3"/>
    <w:qFormat/>
    <w:uiPriority w:val="0"/>
  </w:style>
  <w:style w:type="character" w:customStyle="1" w:styleId="368">
    <w:name w:val="WW8Num35z4"/>
    <w:qFormat/>
    <w:uiPriority w:val="0"/>
  </w:style>
  <w:style w:type="character" w:customStyle="1" w:styleId="369">
    <w:name w:val="WW8Num35z5"/>
    <w:qFormat/>
    <w:uiPriority w:val="0"/>
  </w:style>
  <w:style w:type="character" w:customStyle="1" w:styleId="370">
    <w:name w:val="WW8Num35z6"/>
    <w:qFormat/>
    <w:uiPriority w:val="0"/>
  </w:style>
  <w:style w:type="character" w:customStyle="1" w:styleId="371">
    <w:name w:val="WW8Num35z7"/>
    <w:qFormat/>
    <w:uiPriority w:val="0"/>
  </w:style>
  <w:style w:type="character" w:customStyle="1" w:styleId="372">
    <w:name w:val="WW8Num35z8"/>
    <w:qFormat/>
    <w:uiPriority w:val="0"/>
  </w:style>
  <w:style w:type="character" w:customStyle="1" w:styleId="373">
    <w:name w:val="WW8Num36z1"/>
    <w:qFormat/>
    <w:uiPriority w:val="0"/>
    <w:rPr>
      <w:rFonts w:cs="Times New Roman"/>
    </w:rPr>
  </w:style>
  <w:style w:type="character" w:customStyle="1" w:styleId="374">
    <w:name w:val="WW8Num38z1"/>
    <w:qFormat/>
    <w:uiPriority w:val="0"/>
  </w:style>
  <w:style w:type="character" w:customStyle="1" w:styleId="375">
    <w:name w:val="WW8Num38z2"/>
    <w:qFormat/>
    <w:uiPriority w:val="0"/>
  </w:style>
  <w:style w:type="character" w:customStyle="1" w:styleId="376">
    <w:name w:val="WW8Num38z3"/>
    <w:uiPriority w:val="0"/>
  </w:style>
  <w:style w:type="character" w:customStyle="1" w:styleId="377">
    <w:name w:val="WW8Num38z4"/>
    <w:qFormat/>
    <w:uiPriority w:val="0"/>
  </w:style>
  <w:style w:type="character" w:customStyle="1" w:styleId="378">
    <w:name w:val="WW8Num38z5"/>
    <w:qFormat/>
    <w:uiPriority w:val="0"/>
  </w:style>
  <w:style w:type="character" w:customStyle="1" w:styleId="379">
    <w:name w:val="WW8Num38z6"/>
    <w:qFormat/>
    <w:uiPriority w:val="0"/>
  </w:style>
  <w:style w:type="character" w:customStyle="1" w:styleId="380">
    <w:name w:val="WW8Num38z7"/>
    <w:qFormat/>
    <w:uiPriority w:val="0"/>
  </w:style>
  <w:style w:type="character" w:customStyle="1" w:styleId="381">
    <w:name w:val="WW8Num38z8"/>
    <w:qFormat/>
    <w:uiPriority w:val="0"/>
  </w:style>
  <w:style w:type="character" w:customStyle="1" w:styleId="382">
    <w:name w:val="WW8Num39z1"/>
    <w:qFormat/>
    <w:uiPriority w:val="0"/>
  </w:style>
  <w:style w:type="character" w:customStyle="1" w:styleId="383">
    <w:name w:val="WW8Num39z2"/>
    <w:uiPriority w:val="0"/>
  </w:style>
  <w:style w:type="character" w:customStyle="1" w:styleId="384">
    <w:name w:val="WW8Num39z3"/>
    <w:qFormat/>
    <w:uiPriority w:val="0"/>
  </w:style>
  <w:style w:type="character" w:customStyle="1" w:styleId="385">
    <w:name w:val="WW8Num39z4"/>
    <w:uiPriority w:val="0"/>
  </w:style>
  <w:style w:type="character" w:customStyle="1" w:styleId="386">
    <w:name w:val="WW8Num39z5"/>
    <w:qFormat/>
    <w:uiPriority w:val="0"/>
  </w:style>
  <w:style w:type="character" w:customStyle="1" w:styleId="387">
    <w:name w:val="WW8Num39z6"/>
    <w:qFormat/>
    <w:uiPriority w:val="0"/>
  </w:style>
  <w:style w:type="character" w:customStyle="1" w:styleId="388">
    <w:name w:val="WW8Num39z7"/>
    <w:qFormat/>
    <w:uiPriority w:val="0"/>
  </w:style>
  <w:style w:type="character" w:customStyle="1" w:styleId="389">
    <w:name w:val="WW8Num39z8"/>
    <w:qFormat/>
    <w:uiPriority w:val="0"/>
  </w:style>
  <w:style w:type="character" w:customStyle="1" w:styleId="390">
    <w:name w:val="WW8Num40z1"/>
    <w:qFormat/>
    <w:uiPriority w:val="0"/>
  </w:style>
  <w:style w:type="character" w:customStyle="1" w:styleId="391">
    <w:name w:val="WW8Num40z2"/>
    <w:qFormat/>
    <w:uiPriority w:val="0"/>
  </w:style>
  <w:style w:type="character" w:customStyle="1" w:styleId="392">
    <w:name w:val="WW8Num40z3"/>
    <w:qFormat/>
    <w:uiPriority w:val="0"/>
  </w:style>
  <w:style w:type="character" w:customStyle="1" w:styleId="393">
    <w:name w:val="WW8Num40z4"/>
    <w:qFormat/>
    <w:uiPriority w:val="0"/>
  </w:style>
  <w:style w:type="character" w:customStyle="1" w:styleId="394">
    <w:name w:val="WW8Num40z5"/>
    <w:qFormat/>
    <w:uiPriority w:val="0"/>
  </w:style>
  <w:style w:type="character" w:customStyle="1" w:styleId="395">
    <w:name w:val="WW8Num40z6"/>
    <w:qFormat/>
    <w:uiPriority w:val="0"/>
  </w:style>
  <w:style w:type="character" w:customStyle="1" w:styleId="396">
    <w:name w:val="WW8Num40z7"/>
    <w:qFormat/>
    <w:uiPriority w:val="0"/>
  </w:style>
  <w:style w:type="character" w:customStyle="1" w:styleId="397">
    <w:name w:val="WW8Num40z8"/>
    <w:qFormat/>
    <w:uiPriority w:val="0"/>
  </w:style>
  <w:style w:type="character" w:customStyle="1" w:styleId="398">
    <w:name w:val="WW8Num41z1"/>
    <w:qFormat/>
    <w:uiPriority w:val="0"/>
  </w:style>
  <w:style w:type="character" w:customStyle="1" w:styleId="399">
    <w:name w:val="WW8Num41z2"/>
    <w:qFormat/>
    <w:uiPriority w:val="0"/>
  </w:style>
  <w:style w:type="character" w:customStyle="1" w:styleId="400">
    <w:name w:val="WW8Num41z3"/>
    <w:qFormat/>
    <w:uiPriority w:val="0"/>
  </w:style>
  <w:style w:type="character" w:customStyle="1" w:styleId="401">
    <w:name w:val="WW8Num41z4"/>
    <w:qFormat/>
    <w:uiPriority w:val="0"/>
  </w:style>
  <w:style w:type="character" w:customStyle="1" w:styleId="402">
    <w:name w:val="WW8Num41z5"/>
    <w:qFormat/>
    <w:uiPriority w:val="0"/>
  </w:style>
  <w:style w:type="character" w:customStyle="1" w:styleId="403">
    <w:name w:val="WW8Num41z6"/>
    <w:qFormat/>
    <w:uiPriority w:val="0"/>
  </w:style>
  <w:style w:type="character" w:customStyle="1" w:styleId="404">
    <w:name w:val="WW8Num41z7"/>
    <w:qFormat/>
    <w:uiPriority w:val="0"/>
  </w:style>
  <w:style w:type="character" w:customStyle="1" w:styleId="405">
    <w:name w:val="WW8Num41z8"/>
    <w:qFormat/>
    <w:uiPriority w:val="0"/>
  </w:style>
  <w:style w:type="character" w:customStyle="1" w:styleId="406">
    <w:name w:val="WW8Num42z1"/>
    <w:qFormat/>
    <w:uiPriority w:val="0"/>
  </w:style>
  <w:style w:type="character" w:customStyle="1" w:styleId="407">
    <w:name w:val="WW8Num42z2"/>
    <w:qFormat/>
    <w:uiPriority w:val="0"/>
  </w:style>
  <w:style w:type="character" w:customStyle="1" w:styleId="408">
    <w:name w:val="WW8Num42z3"/>
    <w:qFormat/>
    <w:uiPriority w:val="0"/>
  </w:style>
  <w:style w:type="character" w:customStyle="1" w:styleId="409">
    <w:name w:val="WW8Num42z4"/>
    <w:qFormat/>
    <w:uiPriority w:val="0"/>
  </w:style>
  <w:style w:type="character" w:customStyle="1" w:styleId="410">
    <w:name w:val="WW8Num42z5"/>
    <w:qFormat/>
    <w:uiPriority w:val="0"/>
  </w:style>
  <w:style w:type="character" w:customStyle="1" w:styleId="411">
    <w:name w:val="WW8Num42z6"/>
    <w:qFormat/>
    <w:uiPriority w:val="0"/>
  </w:style>
  <w:style w:type="character" w:customStyle="1" w:styleId="412">
    <w:name w:val="WW8Num42z7"/>
    <w:qFormat/>
    <w:uiPriority w:val="0"/>
  </w:style>
  <w:style w:type="character" w:customStyle="1" w:styleId="413">
    <w:name w:val="WW8Num42z8"/>
    <w:qFormat/>
    <w:uiPriority w:val="0"/>
  </w:style>
  <w:style w:type="character" w:customStyle="1" w:styleId="414">
    <w:name w:val="WW8Num43z1"/>
    <w:qFormat/>
    <w:uiPriority w:val="0"/>
  </w:style>
  <w:style w:type="character" w:customStyle="1" w:styleId="415">
    <w:name w:val="WW8Num43z2"/>
    <w:qFormat/>
    <w:uiPriority w:val="0"/>
  </w:style>
  <w:style w:type="character" w:customStyle="1" w:styleId="416">
    <w:name w:val="WW8Num43z3"/>
    <w:qFormat/>
    <w:uiPriority w:val="0"/>
  </w:style>
  <w:style w:type="character" w:customStyle="1" w:styleId="417">
    <w:name w:val="WW8Num43z4"/>
    <w:qFormat/>
    <w:uiPriority w:val="0"/>
  </w:style>
  <w:style w:type="character" w:customStyle="1" w:styleId="418">
    <w:name w:val="WW8Num43z5"/>
    <w:qFormat/>
    <w:uiPriority w:val="0"/>
  </w:style>
  <w:style w:type="character" w:customStyle="1" w:styleId="419">
    <w:name w:val="WW8Num43z6"/>
    <w:qFormat/>
    <w:uiPriority w:val="0"/>
  </w:style>
  <w:style w:type="character" w:customStyle="1" w:styleId="420">
    <w:name w:val="WW8Num43z7"/>
    <w:qFormat/>
    <w:uiPriority w:val="0"/>
  </w:style>
  <w:style w:type="character" w:customStyle="1" w:styleId="421">
    <w:name w:val="WW8Num43z8"/>
    <w:qFormat/>
    <w:uiPriority w:val="0"/>
  </w:style>
  <w:style w:type="character" w:customStyle="1" w:styleId="422">
    <w:name w:val="WW8Num44z1"/>
    <w:qFormat/>
    <w:uiPriority w:val="0"/>
  </w:style>
  <w:style w:type="character" w:customStyle="1" w:styleId="423">
    <w:name w:val="WW8Num44z2"/>
    <w:qFormat/>
    <w:uiPriority w:val="0"/>
  </w:style>
  <w:style w:type="character" w:customStyle="1" w:styleId="424">
    <w:name w:val="WW8Num44z3"/>
    <w:qFormat/>
    <w:uiPriority w:val="0"/>
  </w:style>
  <w:style w:type="character" w:customStyle="1" w:styleId="425">
    <w:name w:val="WW8Num44z4"/>
    <w:qFormat/>
    <w:uiPriority w:val="0"/>
  </w:style>
  <w:style w:type="character" w:customStyle="1" w:styleId="426">
    <w:name w:val="WW8Num44z5"/>
    <w:uiPriority w:val="0"/>
  </w:style>
  <w:style w:type="character" w:customStyle="1" w:styleId="427">
    <w:name w:val="WW8Num44z6"/>
    <w:qFormat/>
    <w:uiPriority w:val="0"/>
  </w:style>
  <w:style w:type="character" w:customStyle="1" w:styleId="428">
    <w:name w:val="WW8Num44z7"/>
    <w:qFormat/>
    <w:uiPriority w:val="0"/>
  </w:style>
  <w:style w:type="character" w:customStyle="1" w:styleId="429">
    <w:name w:val="WW8Num44z8"/>
    <w:qFormat/>
    <w:uiPriority w:val="0"/>
  </w:style>
  <w:style w:type="character" w:customStyle="1" w:styleId="430">
    <w:name w:val="WW8Num45z1"/>
    <w:qFormat/>
    <w:uiPriority w:val="0"/>
    <w:rPr>
      <w:rFonts w:cs="Times New Roman"/>
    </w:rPr>
  </w:style>
  <w:style w:type="character" w:customStyle="1" w:styleId="431">
    <w:name w:val="WW8Num46z1"/>
    <w:qFormat/>
    <w:uiPriority w:val="0"/>
  </w:style>
  <w:style w:type="character" w:customStyle="1" w:styleId="432">
    <w:name w:val="WW8Num46z2"/>
    <w:qFormat/>
    <w:uiPriority w:val="0"/>
  </w:style>
  <w:style w:type="character" w:customStyle="1" w:styleId="433">
    <w:name w:val="WW8Num46z3"/>
    <w:qFormat/>
    <w:uiPriority w:val="0"/>
  </w:style>
  <w:style w:type="character" w:customStyle="1" w:styleId="434">
    <w:name w:val="WW8Num46z4"/>
    <w:qFormat/>
    <w:uiPriority w:val="0"/>
  </w:style>
  <w:style w:type="character" w:customStyle="1" w:styleId="435">
    <w:name w:val="WW8Num46z5"/>
    <w:qFormat/>
    <w:uiPriority w:val="0"/>
  </w:style>
  <w:style w:type="character" w:customStyle="1" w:styleId="436">
    <w:name w:val="WW8Num46z6"/>
    <w:qFormat/>
    <w:uiPriority w:val="0"/>
  </w:style>
  <w:style w:type="character" w:customStyle="1" w:styleId="437">
    <w:name w:val="WW8Num46z7"/>
    <w:qFormat/>
    <w:uiPriority w:val="0"/>
  </w:style>
  <w:style w:type="character" w:customStyle="1" w:styleId="438">
    <w:name w:val="WW8Num46z8"/>
    <w:qFormat/>
    <w:uiPriority w:val="0"/>
  </w:style>
  <w:style w:type="character" w:customStyle="1" w:styleId="439">
    <w:name w:val="WW8Num47z1"/>
    <w:qFormat/>
    <w:uiPriority w:val="0"/>
  </w:style>
  <w:style w:type="character" w:customStyle="1" w:styleId="440">
    <w:name w:val="WW8Num47z2"/>
    <w:qFormat/>
    <w:uiPriority w:val="0"/>
  </w:style>
  <w:style w:type="character" w:customStyle="1" w:styleId="441">
    <w:name w:val="WW8Num47z3"/>
    <w:qFormat/>
    <w:uiPriority w:val="0"/>
  </w:style>
  <w:style w:type="character" w:customStyle="1" w:styleId="442">
    <w:name w:val="WW8Num47z4"/>
    <w:qFormat/>
    <w:uiPriority w:val="0"/>
  </w:style>
  <w:style w:type="character" w:customStyle="1" w:styleId="443">
    <w:name w:val="WW8Num47z5"/>
    <w:qFormat/>
    <w:uiPriority w:val="0"/>
  </w:style>
  <w:style w:type="character" w:customStyle="1" w:styleId="444">
    <w:name w:val="WW8Num47z6"/>
    <w:qFormat/>
    <w:uiPriority w:val="0"/>
  </w:style>
  <w:style w:type="character" w:customStyle="1" w:styleId="445">
    <w:name w:val="WW8Num47z7"/>
    <w:qFormat/>
    <w:uiPriority w:val="0"/>
  </w:style>
  <w:style w:type="character" w:customStyle="1" w:styleId="446">
    <w:name w:val="WW8Num47z8"/>
    <w:qFormat/>
    <w:uiPriority w:val="0"/>
  </w:style>
  <w:style w:type="character" w:customStyle="1" w:styleId="447">
    <w:name w:val="WW8Num48z1"/>
    <w:qFormat/>
    <w:uiPriority w:val="0"/>
  </w:style>
  <w:style w:type="character" w:customStyle="1" w:styleId="448">
    <w:name w:val="WW8Num48z2"/>
    <w:qFormat/>
    <w:uiPriority w:val="0"/>
  </w:style>
  <w:style w:type="character" w:customStyle="1" w:styleId="449">
    <w:name w:val="WW8Num48z3"/>
    <w:qFormat/>
    <w:uiPriority w:val="0"/>
  </w:style>
  <w:style w:type="character" w:customStyle="1" w:styleId="450">
    <w:name w:val="WW8Num48z4"/>
    <w:qFormat/>
    <w:uiPriority w:val="0"/>
  </w:style>
  <w:style w:type="character" w:customStyle="1" w:styleId="451">
    <w:name w:val="WW8Num48z5"/>
    <w:qFormat/>
    <w:uiPriority w:val="0"/>
  </w:style>
  <w:style w:type="character" w:customStyle="1" w:styleId="452">
    <w:name w:val="WW8Num48z6"/>
    <w:qFormat/>
    <w:uiPriority w:val="0"/>
  </w:style>
  <w:style w:type="character" w:customStyle="1" w:styleId="453">
    <w:name w:val="WW8Num48z7"/>
    <w:qFormat/>
    <w:uiPriority w:val="0"/>
  </w:style>
  <w:style w:type="character" w:customStyle="1" w:styleId="454">
    <w:name w:val="WW8Num48z8"/>
    <w:qFormat/>
    <w:uiPriority w:val="0"/>
  </w:style>
  <w:style w:type="character" w:customStyle="1" w:styleId="455">
    <w:name w:val="WW8Num49z1"/>
    <w:qFormat/>
    <w:uiPriority w:val="0"/>
  </w:style>
  <w:style w:type="character" w:customStyle="1" w:styleId="456">
    <w:name w:val="WW8Num49z2"/>
    <w:uiPriority w:val="0"/>
  </w:style>
  <w:style w:type="character" w:customStyle="1" w:styleId="457">
    <w:name w:val="WW8Num49z3"/>
    <w:qFormat/>
    <w:uiPriority w:val="0"/>
  </w:style>
  <w:style w:type="character" w:customStyle="1" w:styleId="458">
    <w:name w:val="WW8Num49z4"/>
    <w:qFormat/>
    <w:uiPriority w:val="0"/>
  </w:style>
  <w:style w:type="character" w:customStyle="1" w:styleId="459">
    <w:name w:val="WW8Num49z5"/>
    <w:uiPriority w:val="0"/>
  </w:style>
  <w:style w:type="character" w:customStyle="1" w:styleId="460">
    <w:name w:val="WW8Num49z6"/>
    <w:uiPriority w:val="0"/>
  </w:style>
  <w:style w:type="character" w:customStyle="1" w:styleId="461">
    <w:name w:val="WW8Num49z7"/>
    <w:uiPriority w:val="0"/>
  </w:style>
  <w:style w:type="character" w:customStyle="1" w:styleId="462">
    <w:name w:val="WW8Num49z8"/>
    <w:uiPriority w:val="0"/>
  </w:style>
  <w:style w:type="character" w:customStyle="1" w:styleId="463">
    <w:name w:val="WW8Num50z1"/>
    <w:uiPriority w:val="0"/>
  </w:style>
  <w:style w:type="character" w:customStyle="1" w:styleId="464">
    <w:name w:val="WW8Num50z2"/>
    <w:qFormat/>
    <w:uiPriority w:val="0"/>
  </w:style>
  <w:style w:type="character" w:customStyle="1" w:styleId="465">
    <w:name w:val="WW8Num50z3"/>
    <w:uiPriority w:val="0"/>
  </w:style>
  <w:style w:type="character" w:customStyle="1" w:styleId="466">
    <w:name w:val="WW8Num50z4"/>
    <w:qFormat/>
    <w:uiPriority w:val="0"/>
  </w:style>
  <w:style w:type="character" w:customStyle="1" w:styleId="467">
    <w:name w:val="WW8Num50z5"/>
    <w:qFormat/>
    <w:uiPriority w:val="0"/>
  </w:style>
  <w:style w:type="character" w:customStyle="1" w:styleId="468">
    <w:name w:val="WW8Num50z6"/>
    <w:uiPriority w:val="0"/>
  </w:style>
  <w:style w:type="character" w:customStyle="1" w:styleId="469">
    <w:name w:val="WW8Num50z7"/>
    <w:uiPriority w:val="0"/>
  </w:style>
  <w:style w:type="character" w:customStyle="1" w:styleId="470">
    <w:name w:val="WW8Num50z8"/>
    <w:uiPriority w:val="0"/>
  </w:style>
  <w:style w:type="character" w:customStyle="1" w:styleId="471">
    <w:name w:val="WW8Num51z1"/>
    <w:qFormat/>
    <w:uiPriority w:val="0"/>
  </w:style>
  <w:style w:type="character" w:customStyle="1" w:styleId="472">
    <w:name w:val="WW8Num51z2"/>
    <w:qFormat/>
    <w:uiPriority w:val="0"/>
  </w:style>
  <w:style w:type="character" w:customStyle="1" w:styleId="473">
    <w:name w:val="WW8Num51z3"/>
    <w:uiPriority w:val="0"/>
  </w:style>
  <w:style w:type="character" w:customStyle="1" w:styleId="474">
    <w:name w:val="WW8Num51z4"/>
    <w:qFormat/>
    <w:uiPriority w:val="0"/>
  </w:style>
  <w:style w:type="character" w:customStyle="1" w:styleId="475">
    <w:name w:val="WW8Num51z5"/>
    <w:qFormat/>
    <w:uiPriority w:val="0"/>
  </w:style>
  <w:style w:type="character" w:customStyle="1" w:styleId="476">
    <w:name w:val="WW8Num51z6"/>
    <w:qFormat/>
    <w:uiPriority w:val="0"/>
  </w:style>
  <w:style w:type="character" w:customStyle="1" w:styleId="477">
    <w:name w:val="WW8Num51z7"/>
    <w:qFormat/>
    <w:uiPriority w:val="0"/>
  </w:style>
  <w:style w:type="character" w:customStyle="1" w:styleId="478">
    <w:name w:val="WW8Num51z8"/>
    <w:qFormat/>
    <w:uiPriority w:val="0"/>
  </w:style>
  <w:style w:type="character" w:customStyle="1" w:styleId="479">
    <w:name w:val="WW8Num52z1"/>
    <w:uiPriority w:val="0"/>
  </w:style>
  <w:style w:type="character" w:customStyle="1" w:styleId="480">
    <w:name w:val="WW8Num52z2"/>
    <w:uiPriority w:val="0"/>
  </w:style>
  <w:style w:type="character" w:customStyle="1" w:styleId="481">
    <w:name w:val="WW8Num52z3"/>
    <w:qFormat/>
    <w:uiPriority w:val="0"/>
  </w:style>
  <w:style w:type="character" w:customStyle="1" w:styleId="482">
    <w:name w:val="WW8Num52z4"/>
    <w:qFormat/>
    <w:uiPriority w:val="0"/>
  </w:style>
  <w:style w:type="character" w:customStyle="1" w:styleId="483">
    <w:name w:val="WW8Num52z5"/>
    <w:qFormat/>
    <w:uiPriority w:val="0"/>
  </w:style>
  <w:style w:type="character" w:customStyle="1" w:styleId="484">
    <w:name w:val="WW8Num52z6"/>
    <w:qFormat/>
    <w:uiPriority w:val="0"/>
  </w:style>
  <w:style w:type="character" w:customStyle="1" w:styleId="485">
    <w:name w:val="WW8Num52z7"/>
    <w:uiPriority w:val="0"/>
  </w:style>
  <w:style w:type="character" w:customStyle="1" w:styleId="486">
    <w:name w:val="WW8Num52z8"/>
    <w:qFormat/>
    <w:uiPriority w:val="0"/>
  </w:style>
  <w:style w:type="character" w:customStyle="1" w:styleId="487">
    <w:name w:val="WW8Num53z1"/>
    <w:qFormat/>
    <w:uiPriority w:val="0"/>
  </w:style>
  <w:style w:type="character" w:customStyle="1" w:styleId="488">
    <w:name w:val="WW8Num53z2"/>
    <w:qFormat/>
    <w:uiPriority w:val="0"/>
  </w:style>
  <w:style w:type="character" w:customStyle="1" w:styleId="489">
    <w:name w:val="WW8Num53z3"/>
    <w:qFormat/>
    <w:uiPriority w:val="0"/>
  </w:style>
  <w:style w:type="character" w:customStyle="1" w:styleId="490">
    <w:name w:val="WW8Num53z4"/>
    <w:qFormat/>
    <w:uiPriority w:val="0"/>
  </w:style>
  <w:style w:type="character" w:customStyle="1" w:styleId="491">
    <w:name w:val="WW8Num53z5"/>
    <w:qFormat/>
    <w:uiPriority w:val="0"/>
  </w:style>
  <w:style w:type="character" w:customStyle="1" w:styleId="492">
    <w:name w:val="WW8Num53z6"/>
    <w:qFormat/>
    <w:uiPriority w:val="0"/>
  </w:style>
  <w:style w:type="character" w:customStyle="1" w:styleId="493">
    <w:name w:val="WW8Num53z7"/>
    <w:qFormat/>
    <w:uiPriority w:val="0"/>
  </w:style>
  <w:style w:type="character" w:customStyle="1" w:styleId="494">
    <w:name w:val="WW8Num53z8"/>
    <w:qFormat/>
    <w:uiPriority w:val="0"/>
  </w:style>
  <w:style w:type="character" w:customStyle="1" w:styleId="495">
    <w:name w:val="WW8Num54z1"/>
    <w:qFormat/>
    <w:uiPriority w:val="0"/>
  </w:style>
  <w:style w:type="character" w:customStyle="1" w:styleId="496">
    <w:name w:val="WW8Num54z2"/>
    <w:qFormat/>
    <w:uiPriority w:val="0"/>
  </w:style>
  <w:style w:type="character" w:customStyle="1" w:styleId="497">
    <w:name w:val="WW8Num54z3"/>
    <w:qFormat/>
    <w:uiPriority w:val="0"/>
  </w:style>
  <w:style w:type="character" w:customStyle="1" w:styleId="498">
    <w:name w:val="WW8Num54z4"/>
    <w:qFormat/>
    <w:uiPriority w:val="0"/>
  </w:style>
  <w:style w:type="character" w:customStyle="1" w:styleId="499">
    <w:name w:val="WW8Num54z5"/>
    <w:qFormat/>
    <w:uiPriority w:val="0"/>
  </w:style>
  <w:style w:type="character" w:customStyle="1" w:styleId="500">
    <w:name w:val="WW8Num54z6"/>
    <w:qFormat/>
    <w:uiPriority w:val="0"/>
  </w:style>
  <w:style w:type="character" w:customStyle="1" w:styleId="501">
    <w:name w:val="WW8Num54z7"/>
    <w:qFormat/>
    <w:uiPriority w:val="0"/>
  </w:style>
  <w:style w:type="character" w:customStyle="1" w:styleId="502">
    <w:name w:val="WW8Num54z8"/>
    <w:qFormat/>
    <w:uiPriority w:val="0"/>
  </w:style>
  <w:style w:type="character" w:customStyle="1" w:styleId="503">
    <w:name w:val="WW8Num55z1"/>
    <w:qFormat/>
    <w:uiPriority w:val="0"/>
  </w:style>
  <w:style w:type="character" w:customStyle="1" w:styleId="504">
    <w:name w:val="WW8Num55z2"/>
    <w:qFormat/>
    <w:uiPriority w:val="0"/>
  </w:style>
  <w:style w:type="character" w:customStyle="1" w:styleId="505">
    <w:name w:val="WW8Num55z3"/>
    <w:qFormat/>
    <w:uiPriority w:val="0"/>
  </w:style>
  <w:style w:type="character" w:customStyle="1" w:styleId="506">
    <w:name w:val="WW8Num55z4"/>
    <w:qFormat/>
    <w:uiPriority w:val="0"/>
  </w:style>
  <w:style w:type="character" w:customStyle="1" w:styleId="507">
    <w:name w:val="WW8Num55z5"/>
    <w:qFormat/>
    <w:uiPriority w:val="0"/>
  </w:style>
  <w:style w:type="character" w:customStyle="1" w:styleId="508">
    <w:name w:val="WW8Num55z6"/>
    <w:qFormat/>
    <w:uiPriority w:val="0"/>
  </w:style>
  <w:style w:type="character" w:customStyle="1" w:styleId="509">
    <w:name w:val="WW8Num55z7"/>
    <w:qFormat/>
    <w:uiPriority w:val="0"/>
  </w:style>
  <w:style w:type="character" w:customStyle="1" w:styleId="510">
    <w:name w:val="WW8Num55z8"/>
    <w:qFormat/>
    <w:uiPriority w:val="0"/>
  </w:style>
  <w:style w:type="character" w:customStyle="1" w:styleId="511">
    <w:name w:val="WW8Num57z1"/>
    <w:qFormat/>
    <w:uiPriority w:val="0"/>
  </w:style>
  <w:style w:type="character" w:customStyle="1" w:styleId="512">
    <w:name w:val="WW8Num57z2"/>
    <w:qFormat/>
    <w:uiPriority w:val="0"/>
  </w:style>
  <w:style w:type="character" w:customStyle="1" w:styleId="513">
    <w:name w:val="WW8Num57z3"/>
    <w:qFormat/>
    <w:uiPriority w:val="0"/>
  </w:style>
  <w:style w:type="character" w:customStyle="1" w:styleId="514">
    <w:name w:val="WW8Num57z4"/>
    <w:qFormat/>
    <w:uiPriority w:val="0"/>
  </w:style>
  <w:style w:type="character" w:customStyle="1" w:styleId="515">
    <w:name w:val="WW8Num57z5"/>
    <w:qFormat/>
    <w:uiPriority w:val="0"/>
  </w:style>
  <w:style w:type="character" w:customStyle="1" w:styleId="516">
    <w:name w:val="WW8Num57z6"/>
    <w:qFormat/>
    <w:uiPriority w:val="0"/>
  </w:style>
  <w:style w:type="character" w:customStyle="1" w:styleId="517">
    <w:name w:val="WW8Num57z7"/>
    <w:qFormat/>
    <w:uiPriority w:val="0"/>
  </w:style>
  <w:style w:type="character" w:customStyle="1" w:styleId="518">
    <w:name w:val="WW8Num57z8"/>
    <w:qFormat/>
    <w:uiPriority w:val="0"/>
  </w:style>
  <w:style w:type="character" w:customStyle="1" w:styleId="519">
    <w:name w:val="WW8Num58z1"/>
    <w:qFormat/>
    <w:uiPriority w:val="0"/>
  </w:style>
  <w:style w:type="character" w:customStyle="1" w:styleId="520">
    <w:name w:val="WW8Num58z2"/>
    <w:qFormat/>
    <w:uiPriority w:val="0"/>
  </w:style>
  <w:style w:type="character" w:customStyle="1" w:styleId="521">
    <w:name w:val="WW8Num58z3"/>
    <w:qFormat/>
    <w:uiPriority w:val="0"/>
  </w:style>
  <w:style w:type="character" w:customStyle="1" w:styleId="522">
    <w:name w:val="WW8Num58z4"/>
    <w:qFormat/>
    <w:uiPriority w:val="0"/>
  </w:style>
  <w:style w:type="character" w:customStyle="1" w:styleId="523">
    <w:name w:val="WW8Num58z5"/>
    <w:qFormat/>
    <w:uiPriority w:val="0"/>
  </w:style>
  <w:style w:type="character" w:customStyle="1" w:styleId="524">
    <w:name w:val="WW8Num58z6"/>
    <w:uiPriority w:val="0"/>
  </w:style>
  <w:style w:type="character" w:customStyle="1" w:styleId="525">
    <w:name w:val="WW8Num58z7"/>
    <w:uiPriority w:val="0"/>
  </w:style>
  <w:style w:type="character" w:customStyle="1" w:styleId="526">
    <w:name w:val="WW8Num58z8"/>
    <w:uiPriority w:val="0"/>
  </w:style>
  <w:style w:type="character" w:customStyle="1" w:styleId="527">
    <w:name w:val="WW8Num59z1"/>
    <w:uiPriority w:val="0"/>
  </w:style>
  <w:style w:type="character" w:customStyle="1" w:styleId="528">
    <w:name w:val="WW8Num59z2"/>
    <w:uiPriority w:val="0"/>
  </w:style>
  <w:style w:type="character" w:customStyle="1" w:styleId="529">
    <w:name w:val="WW8Num59z3"/>
    <w:uiPriority w:val="0"/>
  </w:style>
  <w:style w:type="character" w:customStyle="1" w:styleId="530">
    <w:name w:val="WW8Num59z4"/>
    <w:uiPriority w:val="0"/>
  </w:style>
  <w:style w:type="character" w:customStyle="1" w:styleId="531">
    <w:name w:val="WW8Num59z5"/>
    <w:uiPriority w:val="0"/>
  </w:style>
  <w:style w:type="character" w:customStyle="1" w:styleId="532">
    <w:name w:val="WW8Num59z6"/>
    <w:uiPriority w:val="0"/>
  </w:style>
  <w:style w:type="character" w:customStyle="1" w:styleId="533">
    <w:name w:val="WW8Num59z7"/>
    <w:qFormat/>
    <w:uiPriority w:val="0"/>
  </w:style>
  <w:style w:type="character" w:customStyle="1" w:styleId="534">
    <w:name w:val="WW8Num59z8"/>
    <w:uiPriority w:val="0"/>
  </w:style>
  <w:style w:type="character" w:customStyle="1" w:styleId="535">
    <w:name w:val="WW8Num60z1"/>
    <w:uiPriority w:val="0"/>
  </w:style>
  <w:style w:type="character" w:customStyle="1" w:styleId="536">
    <w:name w:val="WW8Num60z2"/>
    <w:uiPriority w:val="0"/>
  </w:style>
  <w:style w:type="character" w:customStyle="1" w:styleId="537">
    <w:name w:val="WW8Num60z3"/>
    <w:uiPriority w:val="0"/>
  </w:style>
  <w:style w:type="character" w:customStyle="1" w:styleId="538">
    <w:name w:val="WW8Num60z4"/>
    <w:uiPriority w:val="0"/>
  </w:style>
  <w:style w:type="character" w:customStyle="1" w:styleId="539">
    <w:name w:val="WW8Num60z5"/>
    <w:uiPriority w:val="0"/>
  </w:style>
  <w:style w:type="character" w:customStyle="1" w:styleId="540">
    <w:name w:val="WW8Num60z6"/>
    <w:uiPriority w:val="0"/>
  </w:style>
  <w:style w:type="character" w:customStyle="1" w:styleId="541">
    <w:name w:val="WW8Num60z7"/>
    <w:uiPriority w:val="0"/>
  </w:style>
  <w:style w:type="character" w:customStyle="1" w:styleId="542">
    <w:name w:val="WW8Num60z8"/>
    <w:uiPriority w:val="0"/>
  </w:style>
  <w:style w:type="character" w:customStyle="1" w:styleId="543">
    <w:name w:val="WW8Num61z1"/>
    <w:uiPriority w:val="0"/>
  </w:style>
  <w:style w:type="character" w:customStyle="1" w:styleId="544">
    <w:name w:val="WW8Num61z2"/>
    <w:uiPriority w:val="0"/>
  </w:style>
  <w:style w:type="character" w:customStyle="1" w:styleId="545">
    <w:name w:val="WW8Num61z3"/>
    <w:uiPriority w:val="0"/>
  </w:style>
  <w:style w:type="character" w:customStyle="1" w:styleId="546">
    <w:name w:val="WW8Num61z4"/>
    <w:uiPriority w:val="0"/>
  </w:style>
  <w:style w:type="character" w:customStyle="1" w:styleId="547">
    <w:name w:val="WW8Num61z5"/>
    <w:uiPriority w:val="0"/>
  </w:style>
  <w:style w:type="character" w:customStyle="1" w:styleId="548">
    <w:name w:val="WW8Num61z6"/>
    <w:uiPriority w:val="0"/>
  </w:style>
  <w:style w:type="character" w:customStyle="1" w:styleId="549">
    <w:name w:val="WW8Num61z7"/>
    <w:uiPriority w:val="0"/>
  </w:style>
  <w:style w:type="character" w:customStyle="1" w:styleId="550">
    <w:name w:val="WW8Num61z8"/>
    <w:uiPriority w:val="0"/>
  </w:style>
  <w:style w:type="character" w:customStyle="1" w:styleId="551">
    <w:name w:val="WW8Num62z1"/>
    <w:uiPriority w:val="0"/>
  </w:style>
  <w:style w:type="character" w:customStyle="1" w:styleId="552">
    <w:name w:val="WW8Num62z2"/>
    <w:uiPriority w:val="0"/>
  </w:style>
  <w:style w:type="character" w:customStyle="1" w:styleId="553">
    <w:name w:val="WW8Num62z3"/>
    <w:uiPriority w:val="0"/>
  </w:style>
  <w:style w:type="character" w:customStyle="1" w:styleId="554">
    <w:name w:val="WW8Num62z4"/>
    <w:uiPriority w:val="0"/>
  </w:style>
  <w:style w:type="character" w:customStyle="1" w:styleId="555">
    <w:name w:val="WW8Num62z5"/>
    <w:uiPriority w:val="0"/>
  </w:style>
  <w:style w:type="character" w:customStyle="1" w:styleId="556">
    <w:name w:val="WW8Num62z6"/>
    <w:uiPriority w:val="0"/>
  </w:style>
  <w:style w:type="character" w:customStyle="1" w:styleId="557">
    <w:name w:val="WW8Num62z7"/>
    <w:uiPriority w:val="0"/>
  </w:style>
  <w:style w:type="character" w:customStyle="1" w:styleId="558">
    <w:name w:val="WW8Num62z8"/>
    <w:uiPriority w:val="0"/>
  </w:style>
  <w:style w:type="character" w:customStyle="1" w:styleId="559">
    <w:name w:val="WW8Num63z1"/>
    <w:uiPriority w:val="0"/>
    <w:rPr>
      <w:rFonts w:cs="Times New Roman"/>
    </w:rPr>
  </w:style>
  <w:style w:type="character" w:customStyle="1" w:styleId="560">
    <w:name w:val="WW8Num64z1"/>
    <w:uiPriority w:val="0"/>
  </w:style>
  <w:style w:type="character" w:customStyle="1" w:styleId="561">
    <w:name w:val="WW8Num64z2"/>
    <w:uiPriority w:val="0"/>
  </w:style>
  <w:style w:type="character" w:customStyle="1" w:styleId="562">
    <w:name w:val="WW8Num64z3"/>
    <w:uiPriority w:val="0"/>
  </w:style>
  <w:style w:type="character" w:customStyle="1" w:styleId="563">
    <w:name w:val="WW8Num64z4"/>
    <w:uiPriority w:val="0"/>
  </w:style>
  <w:style w:type="character" w:customStyle="1" w:styleId="564">
    <w:name w:val="WW8Num64z5"/>
    <w:uiPriority w:val="0"/>
  </w:style>
  <w:style w:type="character" w:customStyle="1" w:styleId="565">
    <w:name w:val="WW8Num64z6"/>
    <w:uiPriority w:val="0"/>
  </w:style>
  <w:style w:type="character" w:customStyle="1" w:styleId="566">
    <w:name w:val="WW8Num64z7"/>
    <w:uiPriority w:val="0"/>
  </w:style>
  <w:style w:type="character" w:customStyle="1" w:styleId="567">
    <w:name w:val="WW8Num64z8"/>
    <w:uiPriority w:val="0"/>
  </w:style>
  <w:style w:type="character" w:customStyle="1" w:styleId="568">
    <w:name w:val="WW8Num66z1"/>
    <w:uiPriority w:val="0"/>
  </w:style>
  <w:style w:type="character" w:customStyle="1" w:styleId="569">
    <w:name w:val="WW8Num66z2"/>
    <w:uiPriority w:val="0"/>
  </w:style>
  <w:style w:type="character" w:customStyle="1" w:styleId="570">
    <w:name w:val="WW8Num66z3"/>
    <w:uiPriority w:val="0"/>
  </w:style>
  <w:style w:type="character" w:customStyle="1" w:styleId="571">
    <w:name w:val="WW8Num66z4"/>
    <w:uiPriority w:val="0"/>
  </w:style>
  <w:style w:type="character" w:customStyle="1" w:styleId="572">
    <w:name w:val="WW8Num66z5"/>
    <w:uiPriority w:val="0"/>
  </w:style>
  <w:style w:type="character" w:customStyle="1" w:styleId="573">
    <w:name w:val="WW8Num66z6"/>
    <w:uiPriority w:val="0"/>
  </w:style>
  <w:style w:type="character" w:customStyle="1" w:styleId="574">
    <w:name w:val="WW8Num66z7"/>
    <w:uiPriority w:val="0"/>
  </w:style>
  <w:style w:type="character" w:customStyle="1" w:styleId="575">
    <w:name w:val="WW8Num66z8"/>
    <w:uiPriority w:val="0"/>
  </w:style>
  <w:style w:type="character" w:customStyle="1" w:styleId="576">
    <w:name w:val="WW8Num67z1"/>
    <w:uiPriority w:val="0"/>
  </w:style>
  <w:style w:type="character" w:customStyle="1" w:styleId="577">
    <w:name w:val="WW8Num67z2"/>
    <w:uiPriority w:val="0"/>
  </w:style>
  <w:style w:type="character" w:customStyle="1" w:styleId="578">
    <w:name w:val="WW8Num67z3"/>
    <w:uiPriority w:val="0"/>
  </w:style>
  <w:style w:type="character" w:customStyle="1" w:styleId="579">
    <w:name w:val="WW8Num67z4"/>
    <w:uiPriority w:val="0"/>
  </w:style>
  <w:style w:type="character" w:customStyle="1" w:styleId="580">
    <w:name w:val="WW8Num67z5"/>
    <w:uiPriority w:val="0"/>
  </w:style>
  <w:style w:type="character" w:customStyle="1" w:styleId="581">
    <w:name w:val="WW8Num67z6"/>
    <w:uiPriority w:val="0"/>
  </w:style>
  <w:style w:type="character" w:customStyle="1" w:styleId="582">
    <w:name w:val="WW8Num67z7"/>
    <w:uiPriority w:val="0"/>
  </w:style>
  <w:style w:type="character" w:customStyle="1" w:styleId="583">
    <w:name w:val="WW8Num67z8"/>
    <w:uiPriority w:val="0"/>
  </w:style>
  <w:style w:type="character" w:customStyle="1" w:styleId="584">
    <w:name w:val="WW8Num69z1"/>
    <w:uiPriority w:val="0"/>
  </w:style>
  <w:style w:type="character" w:customStyle="1" w:styleId="585">
    <w:name w:val="WW8Num69z2"/>
    <w:uiPriority w:val="0"/>
  </w:style>
  <w:style w:type="character" w:customStyle="1" w:styleId="586">
    <w:name w:val="WW8Num69z3"/>
    <w:uiPriority w:val="0"/>
  </w:style>
  <w:style w:type="character" w:customStyle="1" w:styleId="587">
    <w:name w:val="WW8Num69z4"/>
    <w:uiPriority w:val="0"/>
  </w:style>
  <w:style w:type="character" w:customStyle="1" w:styleId="588">
    <w:name w:val="WW8Num69z5"/>
    <w:qFormat/>
    <w:uiPriority w:val="0"/>
  </w:style>
  <w:style w:type="character" w:customStyle="1" w:styleId="589">
    <w:name w:val="WW8Num69z6"/>
    <w:qFormat/>
    <w:uiPriority w:val="0"/>
  </w:style>
  <w:style w:type="character" w:customStyle="1" w:styleId="590">
    <w:name w:val="WW8Num69z7"/>
    <w:qFormat/>
    <w:uiPriority w:val="0"/>
  </w:style>
  <w:style w:type="character" w:customStyle="1" w:styleId="591">
    <w:name w:val="WW8Num69z8"/>
    <w:qFormat/>
    <w:uiPriority w:val="0"/>
  </w:style>
  <w:style w:type="character" w:customStyle="1" w:styleId="592">
    <w:name w:val="WW8Num70z1"/>
    <w:uiPriority w:val="0"/>
  </w:style>
  <w:style w:type="character" w:customStyle="1" w:styleId="593">
    <w:name w:val="WW8Num70z2"/>
    <w:qFormat/>
    <w:uiPriority w:val="0"/>
  </w:style>
  <w:style w:type="character" w:customStyle="1" w:styleId="594">
    <w:name w:val="WW8Num70z3"/>
    <w:uiPriority w:val="0"/>
  </w:style>
  <w:style w:type="character" w:customStyle="1" w:styleId="595">
    <w:name w:val="WW8Num70z4"/>
    <w:uiPriority w:val="0"/>
  </w:style>
  <w:style w:type="character" w:customStyle="1" w:styleId="596">
    <w:name w:val="WW8Num70z5"/>
    <w:uiPriority w:val="0"/>
  </w:style>
  <w:style w:type="character" w:customStyle="1" w:styleId="597">
    <w:name w:val="WW8Num70z6"/>
    <w:uiPriority w:val="0"/>
  </w:style>
  <w:style w:type="character" w:customStyle="1" w:styleId="598">
    <w:name w:val="WW8Num70z7"/>
    <w:qFormat/>
    <w:uiPriority w:val="0"/>
  </w:style>
  <w:style w:type="character" w:customStyle="1" w:styleId="599">
    <w:name w:val="WW8Num70z8"/>
    <w:uiPriority w:val="0"/>
  </w:style>
  <w:style w:type="character" w:customStyle="1" w:styleId="600">
    <w:name w:val="WW8Num72z1"/>
    <w:qFormat/>
    <w:uiPriority w:val="0"/>
  </w:style>
  <w:style w:type="character" w:customStyle="1" w:styleId="601">
    <w:name w:val="WW8Num72z2"/>
    <w:qFormat/>
    <w:uiPriority w:val="0"/>
  </w:style>
  <w:style w:type="character" w:customStyle="1" w:styleId="602">
    <w:name w:val="WW8Num72z3"/>
    <w:qFormat/>
    <w:uiPriority w:val="0"/>
  </w:style>
  <w:style w:type="character" w:customStyle="1" w:styleId="603">
    <w:name w:val="WW8Num72z4"/>
    <w:qFormat/>
    <w:uiPriority w:val="0"/>
  </w:style>
  <w:style w:type="character" w:customStyle="1" w:styleId="604">
    <w:name w:val="WW8Num72z5"/>
    <w:qFormat/>
    <w:uiPriority w:val="0"/>
  </w:style>
  <w:style w:type="character" w:customStyle="1" w:styleId="605">
    <w:name w:val="WW8Num72z6"/>
    <w:qFormat/>
    <w:uiPriority w:val="0"/>
  </w:style>
  <w:style w:type="character" w:customStyle="1" w:styleId="606">
    <w:name w:val="WW8Num72z7"/>
    <w:qFormat/>
    <w:uiPriority w:val="0"/>
  </w:style>
  <w:style w:type="character" w:customStyle="1" w:styleId="607">
    <w:name w:val="WW8Num72z8"/>
    <w:qFormat/>
    <w:uiPriority w:val="0"/>
  </w:style>
  <w:style w:type="character" w:customStyle="1" w:styleId="608">
    <w:name w:val="WW8Num73z1"/>
    <w:qFormat/>
    <w:uiPriority w:val="0"/>
  </w:style>
  <w:style w:type="character" w:customStyle="1" w:styleId="609">
    <w:name w:val="WW8Num73z2"/>
    <w:qFormat/>
    <w:uiPriority w:val="0"/>
  </w:style>
  <w:style w:type="character" w:customStyle="1" w:styleId="610">
    <w:name w:val="WW8Num73z3"/>
    <w:qFormat/>
    <w:uiPriority w:val="0"/>
  </w:style>
  <w:style w:type="character" w:customStyle="1" w:styleId="611">
    <w:name w:val="WW8Num73z4"/>
    <w:qFormat/>
    <w:uiPriority w:val="0"/>
  </w:style>
  <w:style w:type="character" w:customStyle="1" w:styleId="612">
    <w:name w:val="WW8Num73z5"/>
    <w:qFormat/>
    <w:uiPriority w:val="0"/>
  </w:style>
  <w:style w:type="character" w:customStyle="1" w:styleId="613">
    <w:name w:val="WW8Num73z6"/>
    <w:qFormat/>
    <w:uiPriority w:val="0"/>
  </w:style>
  <w:style w:type="character" w:customStyle="1" w:styleId="614">
    <w:name w:val="WW8Num73z7"/>
    <w:qFormat/>
    <w:uiPriority w:val="0"/>
  </w:style>
  <w:style w:type="character" w:customStyle="1" w:styleId="615">
    <w:name w:val="WW8Num73z8"/>
    <w:qFormat/>
    <w:uiPriority w:val="0"/>
  </w:style>
  <w:style w:type="character" w:customStyle="1" w:styleId="616">
    <w:name w:val="WW8Num74z1"/>
    <w:qFormat/>
    <w:uiPriority w:val="0"/>
  </w:style>
  <w:style w:type="character" w:customStyle="1" w:styleId="617">
    <w:name w:val="WW8Num74z2"/>
    <w:qFormat/>
    <w:uiPriority w:val="0"/>
  </w:style>
  <w:style w:type="character" w:customStyle="1" w:styleId="618">
    <w:name w:val="WW8Num74z3"/>
    <w:qFormat/>
    <w:uiPriority w:val="0"/>
  </w:style>
  <w:style w:type="character" w:customStyle="1" w:styleId="619">
    <w:name w:val="WW8Num74z4"/>
    <w:qFormat/>
    <w:uiPriority w:val="0"/>
  </w:style>
  <w:style w:type="character" w:customStyle="1" w:styleId="620">
    <w:name w:val="WW8Num74z5"/>
    <w:qFormat/>
    <w:uiPriority w:val="0"/>
  </w:style>
  <w:style w:type="character" w:customStyle="1" w:styleId="621">
    <w:name w:val="WW8Num74z6"/>
    <w:qFormat/>
    <w:uiPriority w:val="0"/>
  </w:style>
  <w:style w:type="character" w:customStyle="1" w:styleId="622">
    <w:name w:val="WW8Num74z7"/>
    <w:qFormat/>
    <w:uiPriority w:val="0"/>
  </w:style>
  <w:style w:type="character" w:customStyle="1" w:styleId="623">
    <w:name w:val="WW8Num74z8"/>
    <w:qFormat/>
    <w:uiPriority w:val="0"/>
  </w:style>
  <w:style w:type="character" w:customStyle="1" w:styleId="624">
    <w:name w:val="WW8Num75z1"/>
    <w:qFormat/>
    <w:uiPriority w:val="0"/>
  </w:style>
  <w:style w:type="character" w:customStyle="1" w:styleId="625">
    <w:name w:val="WW8Num75z2"/>
    <w:qFormat/>
    <w:uiPriority w:val="0"/>
  </w:style>
  <w:style w:type="character" w:customStyle="1" w:styleId="626">
    <w:name w:val="WW8Num75z3"/>
    <w:qFormat/>
    <w:uiPriority w:val="0"/>
  </w:style>
  <w:style w:type="character" w:customStyle="1" w:styleId="627">
    <w:name w:val="WW8Num75z4"/>
    <w:qFormat/>
    <w:uiPriority w:val="0"/>
  </w:style>
  <w:style w:type="character" w:customStyle="1" w:styleId="628">
    <w:name w:val="WW8Num75z5"/>
    <w:qFormat/>
    <w:uiPriority w:val="0"/>
  </w:style>
  <w:style w:type="character" w:customStyle="1" w:styleId="629">
    <w:name w:val="WW8Num75z6"/>
    <w:qFormat/>
    <w:uiPriority w:val="0"/>
  </w:style>
  <w:style w:type="character" w:customStyle="1" w:styleId="630">
    <w:name w:val="WW8Num75z7"/>
    <w:qFormat/>
    <w:uiPriority w:val="0"/>
  </w:style>
  <w:style w:type="character" w:customStyle="1" w:styleId="631">
    <w:name w:val="WW8Num75z8"/>
    <w:qFormat/>
    <w:uiPriority w:val="0"/>
  </w:style>
  <w:style w:type="character" w:customStyle="1" w:styleId="632">
    <w:name w:val="WW8Num76z1"/>
    <w:qFormat/>
    <w:uiPriority w:val="0"/>
    <w:rPr>
      <w:rFonts w:hint="default" w:ascii="Courier New" w:hAnsi="Courier New" w:cs="Courier New"/>
    </w:rPr>
  </w:style>
  <w:style w:type="character" w:customStyle="1" w:styleId="633">
    <w:name w:val="WW8Num76z2"/>
    <w:qFormat/>
    <w:uiPriority w:val="0"/>
    <w:rPr>
      <w:rFonts w:hint="default" w:ascii="Wingdings" w:hAnsi="Wingdings" w:cs="Wingdings"/>
    </w:rPr>
  </w:style>
  <w:style w:type="character" w:customStyle="1" w:styleId="634">
    <w:name w:val="WW8Num77z1"/>
    <w:qFormat/>
    <w:uiPriority w:val="0"/>
  </w:style>
  <w:style w:type="character" w:customStyle="1" w:styleId="635">
    <w:name w:val="WW8Num77z2"/>
    <w:qFormat/>
    <w:uiPriority w:val="0"/>
  </w:style>
  <w:style w:type="character" w:customStyle="1" w:styleId="636">
    <w:name w:val="WW8Num77z3"/>
    <w:qFormat/>
    <w:uiPriority w:val="0"/>
  </w:style>
  <w:style w:type="character" w:customStyle="1" w:styleId="637">
    <w:name w:val="WW8Num77z4"/>
    <w:qFormat/>
    <w:uiPriority w:val="0"/>
  </w:style>
  <w:style w:type="character" w:customStyle="1" w:styleId="638">
    <w:name w:val="WW8Num77z5"/>
    <w:qFormat/>
    <w:uiPriority w:val="0"/>
  </w:style>
  <w:style w:type="character" w:customStyle="1" w:styleId="639">
    <w:name w:val="WW8Num77z6"/>
    <w:qFormat/>
    <w:uiPriority w:val="0"/>
  </w:style>
  <w:style w:type="character" w:customStyle="1" w:styleId="640">
    <w:name w:val="WW8Num77z7"/>
    <w:qFormat/>
    <w:uiPriority w:val="0"/>
  </w:style>
  <w:style w:type="character" w:customStyle="1" w:styleId="641">
    <w:name w:val="WW8Num77z8"/>
    <w:qFormat/>
    <w:uiPriority w:val="0"/>
  </w:style>
  <w:style w:type="character" w:customStyle="1" w:styleId="642">
    <w:name w:val="WW8Num78z1"/>
    <w:qFormat/>
    <w:uiPriority w:val="0"/>
  </w:style>
  <w:style w:type="character" w:customStyle="1" w:styleId="643">
    <w:name w:val="WW8Num78z2"/>
    <w:qFormat/>
    <w:uiPriority w:val="0"/>
  </w:style>
  <w:style w:type="character" w:customStyle="1" w:styleId="644">
    <w:name w:val="WW8Num78z3"/>
    <w:qFormat/>
    <w:uiPriority w:val="0"/>
  </w:style>
  <w:style w:type="character" w:customStyle="1" w:styleId="645">
    <w:name w:val="WW8Num78z4"/>
    <w:qFormat/>
    <w:uiPriority w:val="0"/>
  </w:style>
  <w:style w:type="character" w:customStyle="1" w:styleId="646">
    <w:name w:val="WW8Num78z5"/>
    <w:qFormat/>
    <w:uiPriority w:val="0"/>
  </w:style>
  <w:style w:type="character" w:customStyle="1" w:styleId="647">
    <w:name w:val="WW8Num78z6"/>
    <w:qFormat/>
    <w:uiPriority w:val="0"/>
  </w:style>
  <w:style w:type="character" w:customStyle="1" w:styleId="648">
    <w:name w:val="WW8Num78z7"/>
    <w:qFormat/>
    <w:uiPriority w:val="0"/>
  </w:style>
  <w:style w:type="character" w:customStyle="1" w:styleId="649">
    <w:name w:val="WW8Num78z8"/>
    <w:qFormat/>
    <w:uiPriority w:val="0"/>
  </w:style>
  <w:style w:type="character" w:customStyle="1" w:styleId="650">
    <w:name w:val="WW8Num79z1"/>
    <w:qFormat/>
    <w:uiPriority w:val="0"/>
  </w:style>
  <w:style w:type="character" w:customStyle="1" w:styleId="651">
    <w:name w:val="WW8Num79z2"/>
    <w:qFormat/>
    <w:uiPriority w:val="0"/>
  </w:style>
  <w:style w:type="character" w:customStyle="1" w:styleId="652">
    <w:name w:val="WW8Num79z3"/>
    <w:uiPriority w:val="0"/>
  </w:style>
  <w:style w:type="character" w:customStyle="1" w:styleId="653">
    <w:name w:val="WW8Num79z4"/>
    <w:uiPriority w:val="0"/>
  </w:style>
  <w:style w:type="character" w:customStyle="1" w:styleId="654">
    <w:name w:val="WW8Num79z5"/>
    <w:qFormat/>
    <w:uiPriority w:val="0"/>
  </w:style>
  <w:style w:type="character" w:customStyle="1" w:styleId="655">
    <w:name w:val="WW8Num79z6"/>
    <w:qFormat/>
    <w:uiPriority w:val="0"/>
  </w:style>
  <w:style w:type="character" w:customStyle="1" w:styleId="656">
    <w:name w:val="WW8Num79z7"/>
    <w:qFormat/>
    <w:uiPriority w:val="0"/>
  </w:style>
  <w:style w:type="character" w:customStyle="1" w:styleId="657">
    <w:name w:val="WW8Num79z8"/>
    <w:uiPriority w:val="0"/>
  </w:style>
  <w:style w:type="character" w:customStyle="1" w:styleId="658">
    <w:name w:val="WW8Num80z1"/>
    <w:qFormat/>
    <w:uiPriority w:val="0"/>
  </w:style>
  <w:style w:type="character" w:customStyle="1" w:styleId="659">
    <w:name w:val="WW8Num80z2"/>
    <w:qFormat/>
    <w:uiPriority w:val="0"/>
  </w:style>
  <w:style w:type="character" w:customStyle="1" w:styleId="660">
    <w:name w:val="WW8Num80z3"/>
    <w:qFormat/>
    <w:uiPriority w:val="0"/>
  </w:style>
  <w:style w:type="character" w:customStyle="1" w:styleId="661">
    <w:name w:val="WW8Num80z4"/>
    <w:qFormat/>
    <w:uiPriority w:val="0"/>
  </w:style>
  <w:style w:type="character" w:customStyle="1" w:styleId="662">
    <w:name w:val="WW8Num80z5"/>
    <w:uiPriority w:val="0"/>
  </w:style>
  <w:style w:type="character" w:customStyle="1" w:styleId="663">
    <w:name w:val="WW8Num80z6"/>
    <w:uiPriority w:val="0"/>
  </w:style>
  <w:style w:type="character" w:customStyle="1" w:styleId="664">
    <w:name w:val="WW8Num80z7"/>
    <w:uiPriority w:val="0"/>
  </w:style>
  <w:style w:type="character" w:customStyle="1" w:styleId="665">
    <w:name w:val="WW8Num80z8"/>
    <w:qFormat/>
    <w:uiPriority w:val="0"/>
  </w:style>
  <w:style w:type="character" w:customStyle="1" w:styleId="666">
    <w:name w:val="WW8Num81z1"/>
    <w:uiPriority w:val="0"/>
  </w:style>
  <w:style w:type="character" w:customStyle="1" w:styleId="667">
    <w:name w:val="WW8Num81z2"/>
    <w:uiPriority w:val="0"/>
  </w:style>
  <w:style w:type="character" w:customStyle="1" w:styleId="668">
    <w:name w:val="WW8Num81z3"/>
    <w:uiPriority w:val="0"/>
  </w:style>
  <w:style w:type="character" w:customStyle="1" w:styleId="669">
    <w:name w:val="WW8Num81z4"/>
    <w:uiPriority w:val="0"/>
  </w:style>
  <w:style w:type="character" w:customStyle="1" w:styleId="670">
    <w:name w:val="WW8Num81z5"/>
    <w:uiPriority w:val="0"/>
  </w:style>
  <w:style w:type="character" w:customStyle="1" w:styleId="671">
    <w:name w:val="WW8Num81z6"/>
    <w:uiPriority w:val="0"/>
  </w:style>
  <w:style w:type="character" w:customStyle="1" w:styleId="672">
    <w:name w:val="WW8Num81z7"/>
    <w:uiPriority w:val="0"/>
  </w:style>
  <w:style w:type="character" w:customStyle="1" w:styleId="673">
    <w:name w:val="WW8Num81z8"/>
    <w:uiPriority w:val="0"/>
  </w:style>
  <w:style w:type="character" w:customStyle="1" w:styleId="674">
    <w:name w:val="WW8Num82z1"/>
    <w:uiPriority w:val="0"/>
  </w:style>
  <w:style w:type="character" w:customStyle="1" w:styleId="675">
    <w:name w:val="WW8Num82z3"/>
    <w:uiPriority w:val="0"/>
  </w:style>
  <w:style w:type="character" w:customStyle="1" w:styleId="676">
    <w:name w:val="WW8Num82z4"/>
    <w:qFormat/>
    <w:uiPriority w:val="0"/>
  </w:style>
  <w:style w:type="character" w:customStyle="1" w:styleId="677">
    <w:name w:val="WW8Num82z5"/>
    <w:uiPriority w:val="0"/>
  </w:style>
  <w:style w:type="character" w:customStyle="1" w:styleId="678">
    <w:name w:val="WW8Num82z6"/>
    <w:uiPriority w:val="0"/>
  </w:style>
  <w:style w:type="character" w:customStyle="1" w:styleId="679">
    <w:name w:val="WW8Num82z7"/>
    <w:qFormat/>
    <w:uiPriority w:val="0"/>
  </w:style>
  <w:style w:type="character" w:customStyle="1" w:styleId="680">
    <w:name w:val="WW8Num82z8"/>
    <w:uiPriority w:val="0"/>
  </w:style>
  <w:style w:type="character" w:customStyle="1" w:styleId="681">
    <w:name w:val="WW8Num83z1"/>
    <w:uiPriority w:val="0"/>
  </w:style>
  <w:style w:type="character" w:customStyle="1" w:styleId="682">
    <w:name w:val="WW8Num83z3"/>
    <w:uiPriority w:val="0"/>
  </w:style>
  <w:style w:type="character" w:customStyle="1" w:styleId="683">
    <w:name w:val="WW8Num83z4"/>
    <w:uiPriority w:val="0"/>
  </w:style>
  <w:style w:type="character" w:customStyle="1" w:styleId="684">
    <w:name w:val="WW8Num83z5"/>
    <w:qFormat/>
    <w:uiPriority w:val="0"/>
  </w:style>
  <w:style w:type="character" w:customStyle="1" w:styleId="685">
    <w:name w:val="WW8Num83z6"/>
    <w:qFormat/>
    <w:uiPriority w:val="0"/>
  </w:style>
  <w:style w:type="character" w:customStyle="1" w:styleId="686">
    <w:name w:val="WW8Num83z7"/>
    <w:uiPriority w:val="0"/>
  </w:style>
  <w:style w:type="character" w:customStyle="1" w:styleId="687">
    <w:name w:val="WW8Num83z8"/>
    <w:qFormat/>
    <w:uiPriority w:val="0"/>
  </w:style>
  <w:style w:type="character" w:customStyle="1" w:styleId="688">
    <w:name w:val="WW8Num84z0"/>
    <w:uiPriority w:val="0"/>
    <w:rPr>
      <w:rFonts w:cs="Palatino Linotype"/>
    </w:rPr>
  </w:style>
  <w:style w:type="character" w:customStyle="1" w:styleId="689">
    <w:name w:val="WW8Num84z1"/>
    <w:uiPriority w:val="0"/>
  </w:style>
  <w:style w:type="character" w:customStyle="1" w:styleId="690">
    <w:name w:val="WW8Num84z2"/>
    <w:uiPriority w:val="0"/>
  </w:style>
  <w:style w:type="character" w:customStyle="1" w:styleId="691">
    <w:name w:val="WW8Num84z3"/>
    <w:uiPriority w:val="0"/>
  </w:style>
  <w:style w:type="character" w:customStyle="1" w:styleId="692">
    <w:name w:val="WW8Num84z4"/>
    <w:uiPriority w:val="0"/>
  </w:style>
  <w:style w:type="character" w:customStyle="1" w:styleId="693">
    <w:name w:val="WW8Num84z5"/>
    <w:qFormat/>
    <w:uiPriority w:val="0"/>
  </w:style>
  <w:style w:type="character" w:customStyle="1" w:styleId="694">
    <w:name w:val="WW8Num84z6"/>
    <w:uiPriority w:val="0"/>
  </w:style>
  <w:style w:type="character" w:customStyle="1" w:styleId="695">
    <w:name w:val="WW8Num84z7"/>
    <w:qFormat/>
    <w:uiPriority w:val="0"/>
  </w:style>
  <w:style w:type="character" w:customStyle="1" w:styleId="696">
    <w:name w:val="WW8Num84z8"/>
    <w:uiPriority w:val="0"/>
  </w:style>
  <w:style w:type="character" w:customStyle="1" w:styleId="697">
    <w:name w:val="WW8Num85z0"/>
    <w:qFormat/>
    <w:uiPriority w:val="0"/>
    <w:rPr>
      <w:rFonts w:hint="default"/>
    </w:rPr>
  </w:style>
  <w:style w:type="character" w:customStyle="1" w:styleId="698">
    <w:name w:val="WW8Num85z1"/>
    <w:uiPriority w:val="0"/>
  </w:style>
  <w:style w:type="character" w:customStyle="1" w:styleId="699">
    <w:name w:val="WW8Num85z2"/>
    <w:qFormat/>
    <w:uiPriority w:val="0"/>
  </w:style>
  <w:style w:type="character" w:customStyle="1" w:styleId="700">
    <w:name w:val="WW8Num85z3"/>
    <w:uiPriority w:val="0"/>
  </w:style>
  <w:style w:type="character" w:customStyle="1" w:styleId="701">
    <w:name w:val="WW8Num85z4"/>
    <w:uiPriority w:val="0"/>
  </w:style>
  <w:style w:type="character" w:customStyle="1" w:styleId="702">
    <w:name w:val="WW8Num85z5"/>
    <w:uiPriority w:val="0"/>
  </w:style>
  <w:style w:type="character" w:customStyle="1" w:styleId="703">
    <w:name w:val="WW8Num85z6"/>
    <w:uiPriority w:val="0"/>
  </w:style>
  <w:style w:type="character" w:customStyle="1" w:styleId="704">
    <w:name w:val="WW8Num85z7"/>
    <w:uiPriority w:val="0"/>
  </w:style>
  <w:style w:type="character" w:customStyle="1" w:styleId="705">
    <w:name w:val="WW8Num85z8"/>
    <w:uiPriority w:val="0"/>
  </w:style>
  <w:style w:type="character" w:customStyle="1" w:styleId="706">
    <w:name w:val="WW8Num86z0"/>
    <w:uiPriority w:val="0"/>
    <w:rPr>
      <w:rFonts w:ascii="Palatino Linotype" w:hAnsi="Palatino Linotype" w:cs="Palatino Linotype"/>
      <w:sz w:val="24"/>
      <w:szCs w:val="24"/>
    </w:rPr>
  </w:style>
  <w:style w:type="character" w:customStyle="1" w:styleId="707">
    <w:name w:val="WW8Num86z1"/>
    <w:uiPriority w:val="0"/>
  </w:style>
  <w:style w:type="character" w:customStyle="1" w:styleId="708">
    <w:name w:val="WW8Num86z2"/>
    <w:uiPriority w:val="0"/>
  </w:style>
  <w:style w:type="character" w:customStyle="1" w:styleId="709">
    <w:name w:val="WW8Num86z3"/>
    <w:uiPriority w:val="0"/>
  </w:style>
  <w:style w:type="character" w:customStyle="1" w:styleId="710">
    <w:name w:val="WW8Num86z4"/>
    <w:uiPriority w:val="0"/>
  </w:style>
  <w:style w:type="character" w:customStyle="1" w:styleId="711">
    <w:name w:val="WW8Num86z5"/>
    <w:uiPriority w:val="0"/>
  </w:style>
  <w:style w:type="character" w:customStyle="1" w:styleId="712">
    <w:name w:val="WW8Num86z6"/>
    <w:uiPriority w:val="0"/>
  </w:style>
  <w:style w:type="character" w:customStyle="1" w:styleId="713">
    <w:name w:val="WW8Num86z7"/>
    <w:uiPriority w:val="0"/>
  </w:style>
  <w:style w:type="character" w:customStyle="1" w:styleId="714">
    <w:name w:val="WW8Num86z8"/>
    <w:uiPriority w:val="0"/>
  </w:style>
  <w:style w:type="character" w:customStyle="1" w:styleId="715">
    <w:name w:val="WW8Num87z0"/>
    <w:uiPriority w:val="0"/>
  </w:style>
  <w:style w:type="character" w:customStyle="1" w:styleId="716">
    <w:name w:val="WW8Num87z1"/>
    <w:uiPriority w:val="0"/>
  </w:style>
  <w:style w:type="character" w:customStyle="1" w:styleId="717">
    <w:name w:val="WW8Num87z2"/>
    <w:uiPriority w:val="0"/>
  </w:style>
  <w:style w:type="character" w:customStyle="1" w:styleId="718">
    <w:name w:val="WW8Num87z3"/>
    <w:uiPriority w:val="0"/>
  </w:style>
  <w:style w:type="character" w:customStyle="1" w:styleId="719">
    <w:name w:val="WW8Num87z4"/>
    <w:uiPriority w:val="0"/>
  </w:style>
  <w:style w:type="character" w:customStyle="1" w:styleId="720">
    <w:name w:val="WW8Num87z5"/>
    <w:uiPriority w:val="0"/>
  </w:style>
  <w:style w:type="character" w:customStyle="1" w:styleId="721">
    <w:name w:val="WW8Num87z6"/>
    <w:uiPriority w:val="0"/>
  </w:style>
  <w:style w:type="character" w:customStyle="1" w:styleId="722">
    <w:name w:val="WW8Num87z7"/>
    <w:uiPriority w:val="0"/>
  </w:style>
  <w:style w:type="character" w:customStyle="1" w:styleId="723">
    <w:name w:val="WW8Num87z8"/>
    <w:uiPriority w:val="0"/>
  </w:style>
  <w:style w:type="character" w:customStyle="1" w:styleId="724">
    <w:name w:val="Odwołanie do komentarza2"/>
    <w:uiPriority w:val="0"/>
    <w:rPr>
      <w:sz w:val="16"/>
      <w:szCs w:val="16"/>
    </w:rPr>
  </w:style>
  <w:style w:type="character" w:customStyle="1" w:styleId="725">
    <w:name w:val="Tekst komentarza Znak"/>
    <w:uiPriority w:val="0"/>
    <w:rPr>
      <w:lang w:val="pl-PL" w:bidi="ar-SA"/>
    </w:rPr>
  </w:style>
  <w:style w:type="character" w:customStyle="1" w:styleId="726">
    <w:name w:val="Temat komentarza Znak"/>
    <w:uiPriority w:val="0"/>
    <w:rPr>
      <w:b/>
      <w:bCs/>
      <w:lang w:val="pl-PL" w:bidi="ar-SA"/>
    </w:rPr>
  </w:style>
  <w:style w:type="character" w:customStyle="1" w:styleId="727">
    <w:name w:val="Font Style51"/>
    <w:uiPriority w:val="0"/>
    <w:rPr>
      <w:rFonts w:ascii="Times New Roman" w:hAnsi="Times New Roman" w:cs="Times New Roman"/>
      <w:sz w:val="22"/>
    </w:rPr>
  </w:style>
  <w:style w:type="character" w:customStyle="1" w:styleId="728">
    <w:name w:val="Tekst dymka Znak"/>
    <w:uiPriority w:val="0"/>
    <w:rPr>
      <w:rFonts w:ascii="Tahoma" w:hAnsi="Tahoma" w:cs="Tahoma"/>
      <w:sz w:val="16"/>
      <w:szCs w:val="16"/>
    </w:rPr>
  </w:style>
  <w:style w:type="character" w:customStyle="1" w:styleId="729">
    <w:name w:val="Tekst przypisu końcowego Znak"/>
    <w:basedOn w:val="26"/>
    <w:uiPriority w:val="0"/>
  </w:style>
  <w:style w:type="character" w:customStyle="1" w:styleId="730">
    <w:name w:val="Znaki przypisów końcowych"/>
    <w:uiPriority w:val="0"/>
    <w:rPr>
      <w:vertAlign w:val="superscript"/>
    </w:rPr>
  </w:style>
  <w:style w:type="character" w:customStyle="1" w:styleId="731">
    <w:name w:val="Tytuł Znak"/>
    <w:uiPriority w:val="0"/>
    <w:rPr>
      <w:rFonts w:ascii="Cambria" w:hAnsi="Cambria" w:eastAsia="Times New Roman" w:cs="Times New Roman"/>
      <w:b/>
      <w:bCs/>
      <w:kern w:val="2"/>
      <w:sz w:val="32"/>
      <w:szCs w:val="32"/>
    </w:rPr>
  </w:style>
  <w:style w:type="character" w:customStyle="1" w:styleId="732">
    <w:name w:val="Paragraf kolejne ustepy Znak"/>
    <w:uiPriority w:val="0"/>
    <w:rPr>
      <w:sz w:val="24"/>
      <w:szCs w:val="24"/>
    </w:rPr>
  </w:style>
  <w:style w:type="character" w:customStyle="1" w:styleId="733">
    <w:name w:val="Body Text Indent Char"/>
    <w:uiPriority w:val="0"/>
    <w:rPr>
      <w:rFonts w:cs="Times New Roman"/>
      <w:lang w:val="zh-CN"/>
    </w:rPr>
  </w:style>
  <w:style w:type="character" w:customStyle="1" w:styleId="734">
    <w:name w:val="Tekst podstawowy 2 Znak"/>
    <w:uiPriority w:val="0"/>
    <w:rPr>
      <w:sz w:val="24"/>
    </w:rPr>
  </w:style>
  <w:style w:type="character" w:customStyle="1" w:styleId="735">
    <w:name w:val="Nagłówek Znak"/>
    <w:uiPriority w:val="0"/>
  </w:style>
  <w:style w:type="character" w:customStyle="1" w:styleId="736">
    <w:name w:val="Znaki numeracji"/>
    <w:uiPriority w:val="0"/>
  </w:style>
  <w:style w:type="character" w:customStyle="1" w:styleId="737">
    <w:name w:val="Nagłówek 1 Znak"/>
    <w:uiPriority w:val="0"/>
    <w:rPr>
      <w:rFonts w:ascii="Cambria" w:hAnsi="Cambria" w:eastAsia="Times New Roman" w:cs="Times New Roman"/>
      <w:b/>
      <w:bCs/>
      <w:kern w:val="2"/>
      <w:sz w:val="32"/>
      <w:szCs w:val="32"/>
    </w:rPr>
  </w:style>
  <w:style w:type="character" w:customStyle="1" w:styleId="738">
    <w:name w:val="Odwołanie do komentarza1"/>
    <w:uiPriority w:val="0"/>
    <w:rPr>
      <w:sz w:val="16"/>
      <w:szCs w:val="16"/>
    </w:rPr>
  </w:style>
  <w:style w:type="character" w:customStyle="1" w:styleId="739">
    <w:name w:val="Font Style29"/>
    <w:uiPriority w:val="0"/>
    <w:rPr>
      <w:rFonts w:ascii="Arial" w:hAnsi="Arial" w:cs="Arial"/>
      <w:sz w:val="20"/>
      <w:szCs w:val="20"/>
    </w:rPr>
  </w:style>
  <w:style w:type="character" w:customStyle="1" w:styleId="740">
    <w:name w:val="Domyślna czcionka akapitu1"/>
    <w:uiPriority w:val="0"/>
  </w:style>
  <w:style w:type="character" w:customStyle="1" w:styleId="741">
    <w:name w:val="Znaki przypisów dolnych"/>
    <w:uiPriority w:val="0"/>
    <w:rPr>
      <w:vertAlign w:val="superscript"/>
    </w:rPr>
  </w:style>
  <w:style w:type="character" w:customStyle="1" w:styleId="742">
    <w:name w:val="Tekst podstawowy wcięty Znak"/>
    <w:uiPriority w:val="0"/>
    <w:rPr>
      <w:sz w:val="24"/>
      <w:szCs w:val="24"/>
      <w:lang w:val="pl-PL" w:bidi="ar-SA"/>
    </w:rPr>
  </w:style>
  <w:style w:type="character" w:customStyle="1" w:styleId="743">
    <w:name w:val="Stopka Znak"/>
    <w:uiPriority w:val="0"/>
    <w:rPr>
      <w:sz w:val="24"/>
      <w:szCs w:val="24"/>
      <w:lang w:val="pl-PL" w:bidi="ar-SA"/>
    </w:rPr>
  </w:style>
  <w:style w:type="character" w:customStyle="1" w:styleId="744">
    <w:name w:val="WW8Num5z8"/>
    <w:uiPriority w:val="0"/>
  </w:style>
  <w:style w:type="character" w:customStyle="1" w:styleId="745">
    <w:name w:val="WW8Num5z7"/>
    <w:uiPriority w:val="0"/>
  </w:style>
  <w:style w:type="character" w:customStyle="1" w:styleId="746">
    <w:name w:val="WW8Num5z6"/>
    <w:uiPriority w:val="0"/>
  </w:style>
  <w:style w:type="character" w:customStyle="1" w:styleId="747">
    <w:name w:val="WW8Num5z5"/>
    <w:uiPriority w:val="0"/>
  </w:style>
  <w:style w:type="character" w:customStyle="1" w:styleId="748">
    <w:name w:val="WW8Num5z4"/>
    <w:uiPriority w:val="0"/>
  </w:style>
  <w:style w:type="character" w:customStyle="1" w:styleId="749">
    <w:name w:val="WW8Num5z3"/>
    <w:uiPriority w:val="0"/>
  </w:style>
  <w:style w:type="character" w:customStyle="1" w:styleId="750">
    <w:name w:val="WW8Num5z2"/>
    <w:uiPriority w:val="0"/>
  </w:style>
  <w:style w:type="character" w:customStyle="1" w:styleId="751">
    <w:name w:val="WW8Num5z1"/>
    <w:uiPriority w:val="0"/>
  </w:style>
  <w:style w:type="character" w:customStyle="1" w:styleId="752">
    <w:name w:val="WW8Num3z8"/>
    <w:uiPriority w:val="0"/>
  </w:style>
  <w:style w:type="character" w:customStyle="1" w:styleId="753">
    <w:name w:val="WW8Num3z7"/>
    <w:uiPriority w:val="0"/>
  </w:style>
  <w:style w:type="character" w:customStyle="1" w:styleId="754">
    <w:name w:val="WW8Num3z6"/>
    <w:uiPriority w:val="0"/>
  </w:style>
  <w:style w:type="character" w:customStyle="1" w:styleId="755">
    <w:name w:val="WW8Num3z5"/>
    <w:uiPriority w:val="0"/>
  </w:style>
  <w:style w:type="character" w:customStyle="1" w:styleId="756">
    <w:name w:val="WW8Num3z4"/>
    <w:qFormat/>
    <w:uiPriority w:val="0"/>
  </w:style>
  <w:style w:type="character" w:customStyle="1" w:styleId="757">
    <w:name w:val="WW8Num3z3"/>
    <w:qFormat/>
    <w:uiPriority w:val="0"/>
  </w:style>
  <w:style w:type="character" w:customStyle="1" w:styleId="758">
    <w:name w:val="WW8Num3z2"/>
    <w:qFormat/>
    <w:uiPriority w:val="0"/>
  </w:style>
  <w:style w:type="character" w:customStyle="1" w:styleId="759">
    <w:name w:val="WW8Num3z1"/>
    <w:qFormat/>
    <w:uiPriority w:val="0"/>
  </w:style>
  <w:style w:type="paragraph" w:customStyle="1" w:styleId="760">
    <w:name w:val="Nagłówek2"/>
    <w:basedOn w:val="1"/>
    <w:next w:val="1"/>
    <w:uiPriority w:val="0"/>
    <w:pPr>
      <w:spacing w:before="240" w:after="60"/>
      <w:jc w:val="center"/>
    </w:pPr>
    <w:rPr>
      <w:rFonts w:ascii="Cambria" w:hAnsi="Cambria"/>
      <w:b/>
      <w:bCs/>
      <w:sz w:val="32"/>
      <w:szCs w:val="32"/>
    </w:rPr>
  </w:style>
  <w:style w:type="paragraph" w:customStyle="1" w:styleId="761">
    <w:name w:val="Indeks"/>
    <w:basedOn w:val="1"/>
    <w:qFormat/>
    <w:uiPriority w:val="0"/>
    <w:pPr>
      <w:suppressLineNumbers/>
    </w:pPr>
    <w:rPr>
      <w:rFonts w:cs="Arial"/>
    </w:rPr>
  </w:style>
  <w:style w:type="paragraph" w:customStyle="1" w:styleId="762">
    <w:name w:val="Tekst podstawowy wcięty 21"/>
    <w:basedOn w:val="1"/>
    <w:uiPriority w:val="0"/>
    <w:rPr>
      <w:rFonts w:ascii="Palatino Linotype" w:hAnsi="Palatino Linotype" w:cs="Palatino Linotype"/>
      <w:b/>
      <w:sz w:val="22"/>
      <w:szCs w:val="22"/>
    </w:rPr>
  </w:style>
  <w:style w:type="paragraph" w:customStyle="1" w:styleId="763">
    <w:name w:val="Tekst podstawowy 22"/>
    <w:basedOn w:val="1"/>
    <w:qFormat/>
    <w:uiPriority w:val="0"/>
    <w:pPr>
      <w:jc w:val="both"/>
    </w:pPr>
    <w:rPr>
      <w:sz w:val="24"/>
    </w:rPr>
  </w:style>
  <w:style w:type="paragraph" w:customStyle="1" w:styleId="764">
    <w:name w:val="Tekst podstawowy 32"/>
    <w:basedOn w:val="1"/>
    <w:uiPriority w:val="0"/>
    <w:pPr>
      <w:spacing w:after="120"/>
    </w:pPr>
    <w:rPr>
      <w:sz w:val="16"/>
      <w:szCs w:val="16"/>
    </w:rPr>
  </w:style>
  <w:style w:type="paragraph" w:styleId="765">
    <w:name w:val="List Paragraph"/>
    <w:basedOn w:val="1"/>
    <w:qFormat/>
    <w:uiPriority w:val="0"/>
    <w:pPr>
      <w:ind w:left="708"/>
    </w:pPr>
  </w:style>
  <w:style w:type="paragraph" w:customStyle="1" w:styleId="766">
    <w:name w:val="Style1"/>
    <w:basedOn w:val="1"/>
    <w:uiPriority w:val="0"/>
    <w:pPr>
      <w:widowControl w:val="0"/>
      <w:autoSpaceDE w:val="0"/>
      <w:spacing w:before="60" w:line="283" w:lineRule="exact"/>
      <w:jc w:val="both"/>
    </w:pPr>
    <w:rPr>
      <w:rFonts w:eastAsia="Calibri"/>
      <w:sz w:val="24"/>
      <w:szCs w:val="24"/>
    </w:rPr>
  </w:style>
  <w:style w:type="paragraph" w:customStyle="1" w:styleId="767">
    <w:name w:val="List Paragraph0"/>
    <w:basedOn w:val="1"/>
    <w:uiPriority w:val="0"/>
    <w:pPr>
      <w:spacing w:before="60" w:after="200" w:line="276" w:lineRule="auto"/>
      <w:ind w:left="720"/>
      <w:contextualSpacing/>
      <w:jc w:val="both"/>
    </w:pPr>
    <w:rPr>
      <w:rFonts w:ascii="Calibri" w:hAnsi="Calibri" w:cs="Calibri"/>
      <w:sz w:val="22"/>
      <w:szCs w:val="22"/>
    </w:rPr>
  </w:style>
  <w:style w:type="paragraph" w:customStyle="1" w:styleId="768">
    <w:name w:val="Revision"/>
    <w:uiPriority w:val="0"/>
    <w:pPr>
      <w:suppressAutoHyphens/>
    </w:pPr>
    <w:rPr>
      <w:rFonts w:ascii="Times New Roman" w:hAnsi="Times New Roman" w:eastAsia="Times New Roman" w:cs="Times New Roman"/>
      <w:kern w:val="2"/>
      <w:lang w:val="pl-PL" w:eastAsia="zh-CN" w:bidi="ar-SA"/>
    </w:rPr>
  </w:style>
  <w:style w:type="paragraph" w:customStyle="1" w:styleId="769">
    <w:name w:val="Paragraf kolejne ustepy"/>
    <w:basedOn w:val="1"/>
    <w:uiPriority w:val="0"/>
    <w:pPr>
      <w:numPr>
        <w:ilvl w:val="0"/>
        <w:numId w:val="2"/>
      </w:numPr>
      <w:spacing w:before="120"/>
      <w:jc w:val="both"/>
    </w:pPr>
    <w:rPr>
      <w:sz w:val="24"/>
      <w:szCs w:val="24"/>
    </w:rPr>
  </w:style>
  <w:style w:type="paragraph" w:customStyle="1" w:styleId="770">
    <w:name w:val="Zawartość tabeli"/>
    <w:basedOn w:val="1"/>
    <w:uiPriority w:val="0"/>
    <w:pPr>
      <w:suppressLineNumbers/>
    </w:pPr>
  </w:style>
  <w:style w:type="paragraph" w:customStyle="1" w:styleId="771">
    <w:name w:val="Nagłówek tabeli"/>
    <w:basedOn w:val="770"/>
    <w:uiPriority w:val="0"/>
    <w:pPr>
      <w:jc w:val="center"/>
    </w:pPr>
    <w:rPr>
      <w:b/>
      <w:bCs/>
    </w:rPr>
  </w:style>
  <w:style w:type="paragraph" w:customStyle="1" w:styleId="772">
    <w:name w:val="Zawartość ramki"/>
    <w:basedOn w:val="1"/>
    <w:uiPriority w:val="0"/>
  </w:style>
  <w:style w:type="paragraph" w:customStyle="1" w:styleId="773">
    <w:name w:val="ART(§) – art. ustawy (§ np. rozporządzenia)"/>
    <w:uiPriority w:val="0"/>
    <w:pPr>
      <w:suppressAutoHyphens/>
      <w:autoSpaceDE w:val="0"/>
      <w:spacing w:before="120" w:line="360" w:lineRule="auto"/>
      <w:ind w:firstLine="510"/>
      <w:jc w:val="both"/>
    </w:pPr>
    <w:rPr>
      <w:rFonts w:ascii="Times" w:hAnsi="Times" w:eastAsia="Times New Roman" w:cs="Arial"/>
      <w:kern w:val="2"/>
      <w:sz w:val="24"/>
      <w:lang w:val="pl-PL" w:eastAsia="zh-CN" w:bidi="ar-SA"/>
    </w:rPr>
  </w:style>
  <w:style w:type="paragraph" w:customStyle="1" w:styleId="774">
    <w:name w:val="UST(§) – ust. (§ np. kodeksu)"/>
    <w:basedOn w:val="773"/>
    <w:uiPriority w:val="0"/>
    <w:pPr>
      <w:spacing w:before="0"/>
    </w:pPr>
    <w:rPr>
      <w:bCs/>
    </w:rPr>
  </w:style>
  <w:style w:type="paragraph" w:customStyle="1" w:styleId="775">
    <w:name w:val="Default"/>
    <w:uiPriority w:val="0"/>
    <w:pPr>
      <w:suppressAutoHyphens/>
      <w:autoSpaceDE w:val="0"/>
    </w:pPr>
    <w:rPr>
      <w:rFonts w:ascii="Arial" w:hAnsi="Arial" w:eastAsia="Times New Roman" w:cs="Arial"/>
      <w:color w:val="000000"/>
      <w:kern w:val="2"/>
      <w:sz w:val="24"/>
      <w:szCs w:val="24"/>
      <w:lang w:val="pl-PL" w:eastAsia="zh-CN" w:bidi="ar-SA"/>
    </w:rPr>
  </w:style>
  <w:style w:type="paragraph" w:customStyle="1" w:styleId="776">
    <w:name w:val="Tekst komentarza1"/>
    <w:basedOn w:val="1"/>
    <w:uiPriority w:val="0"/>
  </w:style>
  <w:style w:type="paragraph" w:customStyle="1" w:styleId="777">
    <w:name w:val="Mapa dokumentu1"/>
    <w:basedOn w:val="1"/>
    <w:uiPriority w:val="0"/>
    <w:pPr>
      <w:shd w:val="clear" w:color="auto" w:fill="000080"/>
    </w:pPr>
    <w:rPr>
      <w:rFonts w:ascii="Tahoma" w:hAnsi="Tahoma" w:cs="Tahoma"/>
    </w:rPr>
  </w:style>
  <w:style w:type="paragraph" w:customStyle="1" w:styleId="778">
    <w:name w:val="Style16"/>
    <w:basedOn w:val="1"/>
    <w:uiPriority w:val="0"/>
    <w:pPr>
      <w:widowControl w:val="0"/>
      <w:autoSpaceDE w:val="0"/>
      <w:spacing w:line="394" w:lineRule="exact"/>
      <w:ind w:hanging="355"/>
    </w:pPr>
    <w:rPr>
      <w:rFonts w:ascii="Arial" w:hAnsi="Arial" w:cs="Arial"/>
    </w:rPr>
  </w:style>
  <w:style w:type="paragraph" w:customStyle="1" w:styleId="779">
    <w:name w:val="Tekst podstawowy 21"/>
    <w:basedOn w:val="1"/>
    <w:uiPriority w:val="0"/>
    <w:pPr>
      <w:spacing w:after="120" w:line="480" w:lineRule="auto"/>
    </w:pPr>
  </w:style>
  <w:style w:type="paragraph" w:customStyle="1" w:styleId="780">
    <w:name w:val="Tekst podstawowy 31"/>
    <w:basedOn w:val="1"/>
    <w:uiPriority w:val="0"/>
    <w:pPr>
      <w:spacing w:after="120"/>
    </w:pPr>
    <w:rPr>
      <w:sz w:val="16"/>
      <w:szCs w:val="16"/>
    </w:rPr>
  </w:style>
  <w:style w:type="paragraph" w:customStyle="1" w:styleId="781">
    <w:name w:val="Tekst podstawowy wcięty 31"/>
    <w:basedOn w:val="1"/>
    <w:uiPriority w:val="0"/>
    <w:pPr>
      <w:spacing w:line="360" w:lineRule="auto"/>
      <w:ind w:left="284" w:hanging="284"/>
      <w:jc w:val="both"/>
    </w:pPr>
    <w:rPr>
      <w:rFonts w:ascii="Arial" w:hAnsi="Arial" w:cs="Arial"/>
    </w:rPr>
  </w:style>
  <w:style w:type="paragraph" w:customStyle="1" w:styleId="782">
    <w:name w:val="Legenda1"/>
    <w:basedOn w:val="1"/>
    <w:uiPriority w:val="0"/>
    <w:pPr>
      <w:suppressLineNumbers/>
      <w:spacing w:before="120" w:after="120"/>
    </w:pPr>
    <w:rPr>
      <w:rFonts w:cs="Arial"/>
      <w:i/>
      <w:iCs/>
      <w:sz w:val="24"/>
      <w:szCs w:val="24"/>
    </w:rPr>
  </w:style>
  <w:style w:type="paragraph" w:customStyle="1" w:styleId="783">
    <w:name w:val="Nagłówek1"/>
    <w:basedOn w:val="1"/>
    <w:next w:val="10"/>
    <w:uiPriority w:val="0"/>
    <w:pPr>
      <w:keepNext/>
      <w:spacing w:before="240" w:after="120"/>
    </w:pPr>
    <w:rPr>
      <w:rFonts w:ascii="Liberation Sans" w:hAnsi="Liberation Sans" w:eastAsia="Microsoft YaHei" w:cs="Arial"/>
      <w:sz w:val="28"/>
      <w:szCs w:val="28"/>
    </w:rPr>
  </w:style>
  <w:style w:type="paragraph" w:customStyle="1" w:styleId="784">
    <w:name w:val="Nagłówek strony"/>
    <w:qFormat/>
    <w:uiPriority w:val="0"/>
    <w:pPr>
      <w:tabs>
        <w:tab w:val="center" w:pos="4536"/>
        <w:tab w:val="right" w:pos="9072"/>
      </w:tabs>
      <w:suppressAutoHyphens/>
    </w:pPr>
    <w:rPr>
      <w:rFonts w:ascii="Times New Roman" w:hAnsi="Times New Roman" w:eastAsia="Times New Roman" w:cs="Times New Roman"/>
      <w:kern w:val="2"/>
      <w:lang w:val="pl-PL"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6514</Words>
  <Characters>39086</Characters>
  <Lines>325</Lines>
  <Paragraphs>91</Paragraphs>
  <TotalTime>0</TotalTime>
  <ScaleCrop>false</ScaleCrop>
  <LinksUpToDate>false</LinksUpToDate>
  <CharactersWithSpaces>45509</CharactersWithSpaces>
  <Application>WPS Office_11.2.0.10311_F1E327BC-269C-435d-A152-05C5408002CA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2020-12-22T07:30:00Z</dcterms:created>
  <dc:creator>Małgorzata Najduch;Ewa Perłakowska;Monika Kowzon-Świtalska</dc:creator>
  <cp:lastModifiedBy>ELCIA</cp:lastModifiedBy>
  <cp:lastPrinted>1995-11-22T01:41:00Z</cp:lastPrinted>
  <dcterms:modified xsi:type="dcterms:W3CDTF">2022-02-03T17:54:33Z</dcterms:modified>
  <dc:title>Instrukcja kancelaryjna tradycyjna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1045-11.2.0.10311</vt:lpwstr>
  </property>
  <property fmtid="{D5CDD505-2E9C-101B-9397-08002B2CF9AE}" pid="3" name="ICV">
    <vt:lpwstr>6E993365A9314E03A88BA6AAA4CC4D67</vt:lpwstr>
  </property>
</Properties>
</file>