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96" w:rsidRPr="00191C96" w:rsidRDefault="00191C96" w:rsidP="00191C96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pl-PL"/>
        </w:rPr>
      </w:pPr>
      <w:r w:rsidRPr="00191C96"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pl-PL"/>
        </w:rPr>
        <w:t>Ponowne wykorzystywanie</w:t>
      </w:r>
    </w:p>
    <w:p w:rsidR="00191C96" w:rsidRPr="00191C96" w:rsidRDefault="00191C96" w:rsidP="00191C96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Ponowne wykorzystywanie informacji sektora publicznego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Zasady oraz tryb ponownego wykorzystywania informacji publicznej określone zostały w ustawie z dnia 25 lutego 2016 r. o ponownym wykorzystywaniu informacji sektora publicznego (Dz. U. z 2016 r. poz. 352).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Ponowne wykorzystywanie informacji sektora publicznego publicznej to wykorzystywanie przez osoby fizyczne, osoby prawne i jednostki organizacyjne nieposiadające osobowości prawnej, informacji sektora publicznego lub każdej jej części, będącej w posiadaniu podmiotów obowiązanych do udostępnienia informacji publicznej w celu ponownego wykorzystywania, niezależnie od sposobu jej utrwalenia, w szczególności w postaci papierowej, elektronicznej, dźwiękowej, wizualnej lub audiowizualnej, w celach komercyjnych lub niekomercyjnych innych niż pierwotny publiczny cel, dla którego informacja została wytworzona.</w:t>
      </w:r>
    </w:p>
    <w:p w:rsidR="00191C96" w:rsidRPr="00191C96" w:rsidRDefault="00191C96" w:rsidP="00191C96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Zasady udostępniania i przekazywania informacji sektora publicznego w celu ich ponownego wykorzystywania będących w posiadaniu Przedszkola nr 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113 „Przedszkole w Tęczowym Kręgu” 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 Warszawie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Ponownemu wykorzystywaniu podlega informacja publiczna:</w:t>
      </w:r>
    </w:p>
    <w:p w:rsidR="00191C96" w:rsidRPr="00191C96" w:rsidRDefault="00191C96" w:rsidP="00191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udostępniona na stronie Biuletynu Informacji Publicznej Przedszkola nr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113 „Przedszkole w Tęczowym Kręgu” www.bip.p113</w:t>
      </w: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.warszawa.pl udostępniona w inny sposób niż w Biuletynie Informacji Publicznej,</w:t>
      </w:r>
    </w:p>
    <w:p w:rsidR="00191C96" w:rsidRPr="00191C96" w:rsidRDefault="00191C96" w:rsidP="00191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przekazana na wniosek o ponowne wykorzystywanie informacji sektora publicznego.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 xml:space="preserve">Warunki ponownego wykorzystywania informacji sektora publicznego dla informacji publicznych udostępnianych w BIP </w:t>
      </w:r>
      <w:r w:rsidRPr="00191C96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pl-PL"/>
        </w:rPr>
        <w:t>Przedszkola nr</w:t>
      </w:r>
      <w:r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pl-PL"/>
        </w:rPr>
        <w:t>113 ‘Przedszkole w Tęczowym Kręgu”</w:t>
      </w:r>
      <w:r w:rsidRPr="00191C96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pl-PL"/>
        </w:rPr>
        <w:t xml:space="preserve"> w Warszawie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Jeśli dla danej informacji udostępnionej w BIP Przedszkola nr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113 „Przedszkole w Tęczowym Kręgu </w:t>
      </w: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„w Warszawie nie zostały określone inne, odrębne warunki ponownego wykorzystywania lub nie zawarto w danym zakresie umowy o udzielenie wyłącznego prawa do korzystania z informacji sektora publicznego, osoby fizyczne, osoby prawne i jednostki organizacyjne nieposiadające osobowości prawnej wykorzystujące te informacje w celu ich ponownego wykorzystywania są zobowiązane do:</w:t>
      </w:r>
    </w:p>
    <w:p w:rsidR="00191C96" w:rsidRPr="00191C96" w:rsidRDefault="00191C96" w:rsidP="00191C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poinformowania o źródle, czasie wytworzenia i pozyskania informacji publicznej,</w:t>
      </w:r>
    </w:p>
    <w:p w:rsidR="00191C96" w:rsidRPr="00191C96" w:rsidRDefault="00191C96" w:rsidP="00191C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udostępniania innym użytkownikom informacji w pierwotnie pozyskanej formie,</w:t>
      </w:r>
    </w:p>
    <w:p w:rsidR="00191C96" w:rsidRPr="00191C96" w:rsidRDefault="00191C96" w:rsidP="00191C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informowania o przetworzeniu informacji ponownie wykorzystywanej,</w:t>
      </w:r>
    </w:p>
    <w:p w:rsidR="00191C96" w:rsidRPr="00191C96" w:rsidRDefault="00191C96" w:rsidP="00191C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wykorzystania informacji w takim zakresie, w jakim uprawnienie to przysługuje Przedszkolu nr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113 „Przedszkole w Tęczowym Kręgu” </w:t>
      </w: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w Warszawie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lastRenderedPageBreak/>
        <w:t>Warunki ponownego wykorzystywania informacji sektora publicznego dla informacji publicznych udostępnianych na wniosek: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Przedszkole nr 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113 „Przedszkole w Tęczowym Kręgu”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w Warszawie</w:t>
      </w: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określa ewentualne warunki udostępniania informacji publicznych w celu ponownego wykorzystywania odrębnie dla każdego wniosku i przekazuje je wnioskodawcy.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Informacja publiczna wytworzona przez 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Przedszkole nr 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113 „Przedszkole w Tęczowym Kręgu”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 Warszawie</w:t>
      </w: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udostępniana jest co do zasady bezpłatnie. Jednak zgodnie z art. 17 ust. 1 i 2 ustawy o ponownym wykorzystywaniu informacji sektora publicznego, Przedszkole może nałożyć opłatę za ponowne wykorzystywanie, jeżeli przygotowanie lub przekazanie w sposób lub w formie wskazanych we wniosku o ponowne wykorzystanie wymaga poniesienia dodatkowych kosztów.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Ustalając wysokość opłaty uwzględnia się koszty przygotowania lub przekazania informacji sektora publicznego w określony sposób i w określonej formie oraz inne czynniki brane pod uwagę przy rozpatrywaniu nietypowych wniosków o ponowne wykorzystywanie, które mogą mieć wpływ w szczególności na koszt lub czas przygotowania lub przekazania informacji. Łączna wysokość opłaty nie może przekroczyć sumy kosztów poniesionych bezpośrednio w celu przygotowania lub przekazania informacji sektora publicznego w celu ponownego wykorzystywania w określony sposób i w określonej formie.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Wniosek o ponowne wykorzystywanie informacji sektora publicznego.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Udostępnienie informacji sektora publicznego w celu ich ponownego ich wykorzystywania następuje na wniosek w przypadkach, gdy:</w:t>
      </w:r>
    </w:p>
    <w:p w:rsidR="00191C96" w:rsidRPr="00191C96" w:rsidRDefault="00191C96" w:rsidP="00191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informacja nie została udostępniona w Biuletynie Informacji Publicznej 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Przedszkola 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113 „Przedszkole w Tęczowym Kręgu”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 Warszawie</w:t>
      </w: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została udostępniona w inny sposób i nie zostały określone warunki ponownego wykorzystywania,</w:t>
      </w:r>
    </w:p>
    <w:p w:rsidR="00191C96" w:rsidRPr="00191C96" w:rsidRDefault="00191C96" w:rsidP="00191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wnioskodawca zamierza wykorzystywać informację na warunkach innych niż zostały dla tej informacji określone,</w:t>
      </w:r>
    </w:p>
    <w:p w:rsidR="00191C96" w:rsidRPr="00191C96" w:rsidRDefault="00191C96" w:rsidP="00191C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została udostępniona lub przekazana na podstawie innych ustaw określających zasady i tryb dostępu do informacji będących informacjami sektora publicznego.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Wniosek można złożyć w formie dokumentu papierowego bądź w formie dokumentu elektronicznego na adres:</w:t>
      </w:r>
    </w:p>
    <w:p w:rsidR="00191C96" w:rsidRPr="00191C96" w:rsidRDefault="00191C96" w:rsidP="00191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Przedszkole nr </w:t>
      </w:r>
      <w:r w:rsidRPr="00191C96">
        <w:rPr>
          <w:rFonts w:ascii="Georgia" w:eastAsia="Times New Roman" w:hAnsi="Georgia" w:cs="Times New Roman"/>
          <w:bCs/>
          <w:sz w:val="24"/>
          <w:szCs w:val="24"/>
          <w:lang w:eastAsia="pl-PL"/>
        </w:rPr>
        <w:t>113 „Przedszkole w Tęczowym Kręgu”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  <w:r w:rsidRPr="00191C96">
        <w:rPr>
          <w:rFonts w:ascii="Georgia" w:eastAsia="Times New Roman" w:hAnsi="Georgia" w:cs="Times New Roman"/>
          <w:bCs/>
          <w:sz w:val="24"/>
          <w:szCs w:val="24"/>
          <w:lang w:eastAsia="pl-PL"/>
        </w:rPr>
        <w:t>03-379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Warszawa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pl-PL"/>
        </w:rPr>
        <w:t>ul.Krasiczyńśka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4 </w:t>
      </w:r>
    </w:p>
    <w:p w:rsidR="00191C96" w:rsidRPr="00191C96" w:rsidRDefault="00191C96" w:rsidP="00191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poprzez e-maila : </w:t>
      </w:r>
      <w:r w:rsidR="007A3ABC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hyperlink r:id="rId5" w:history="1">
        <w:r w:rsidR="007A3ABC" w:rsidRPr="00CB5815">
          <w:rPr>
            <w:rStyle w:val="Hipercze"/>
            <w:rFonts w:ascii="Georgia" w:eastAsia="Times New Roman" w:hAnsi="Georgia" w:cs="Times New Roman"/>
            <w:sz w:val="24"/>
            <w:szCs w:val="24"/>
            <w:lang w:eastAsia="pl-PL"/>
          </w:rPr>
          <w:t>przedszkole113@gazeta.pl</w:t>
        </w:r>
      </w:hyperlink>
      <w:r w:rsidR="007A3ABC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191C96" w:rsidRPr="00191C96" w:rsidRDefault="00191C96" w:rsidP="00191C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poprzez pocztę elektroniczną na adres: 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hyperlink r:id="rId6" w:history="1">
        <w:r w:rsidRPr="00CB5815">
          <w:rPr>
            <w:rStyle w:val="Hipercze"/>
            <w:rFonts w:ascii="Georgia" w:eastAsia="Times New Roman" w:hAnsi="Georgia" w:cs="Times New Roman"/>
            <w:sz w:val="24"/>
            <w:szCs w:val="24"/>
            <w:lang w:eastAsia="pl-PL"/>
          </w:rPr>
          <w:t>www.bip.p113w-wa.wikom.pl</w:t>
        </w:r>
      </w:hyperlink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Wniosek winien spełniać warunki formalne wskazane w ustawie z dnia 25 lutego 2016 r. o ponownym wykorzystywaniu informacji sektora publicznego. W przypadku niespełnienia warunków formalnych wniosku, wzywa się wnioskodawcę do uzupełnienia braków, wraz z pouczeniem, że ich nieusunięcie 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w terminie 7 dni</w:t>
      </w: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od dnia otrzymania wezwania spowoduje pozostawienie wniosku bez rozpoznania.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Wniosek rozpatruje się 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bez zbędnej zwłoki, nie później jednak niż w terminie 14 dni</w:t>
      </w: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od dnia otrzymania wniosku. W sprawach szczególnie skomplikowanych możliwe jest przedłużenie załatwienia sprawy do 2 miesięcy, po zawiadomieniu wnioskodawcy o przyczynach opóźnienia w terminie 14 dni od dnia otrzymania wniosku.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Przedszkole nr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113 „Przedszkole w Tęczowym Kręgu”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,</w:t>
      </w: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po rozpatrzeniu wniosku:</w:t>
      </w:r>
    </w:p>
    <w:p w:rsidR="00191C96" w:rsidRPr="00191C96" w:rsidRDefault="00191C96" w:rsidP="00191C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przekazuje informację sektora publicznego w celu ponownego wykorzystywania bez określania warunków ponownego wykorzystywania;</w:t>
      </w:r>
    </w:p>
    <w:p w:rsidR="00191C96" w:rsidRPr="00191C96" w:rsidRDefault="00191C96" w:rsidP="00191C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informuje o braku warunków ponownego wykorzystywania w przypadku posiadania informacji sektora publicznego przez wnioskodawcę;</w:t>
      </w:r>
    </w:p>
    <w:p w:rsidR="00191C96" w:rsidRPr="00191C96" w:rsidRDefault="00191C96" w:rsidP="00191C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składa ofertę zawierającą warunki ponownego wykorzystywania lub informację o wysokości opłat za ponowne wykorzystywanie;</w:t>
      </w:r>
    </w:p>
    <w:p w:rsidR="00191C96" w:rsidRPr="00191C96" w:rsidRDefault="00191C96" w:rsidP="00191C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odmawia, w drodze decyzji, wyrażenia zgody na ponowne wykorzystywanie informacji sektora publicznego.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Wnioskodawca jest zobowiązany w terminie 14 dni od dnia otrzymania oferty do zawiadomienia o przyjęciu oferty. Brak zawiadomienia o przyjęciu oferty w terminie 14 dni od dnia otrzymania oferty jest równoznaczny z wycofaniem wniosku.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Informacja o środkach prawnych przysługujących w przypadku odmowy wyrażenia zgody na ponowne wykorzystanie oraz o prawie sprzeciwu: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Wnioskodawca, który otrzymał ofertę może w terminie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14 dni</w:t>
      </w: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od dnia otrzymania oferty złożyć sprzeciw z powodu naruszenia przepisów ustawy albo zawiadomić o przyjęciu oferty. W przypadku otrzymania sprzeciwu od 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Przedszkola nr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113 „Przedszkole w Tęczowym Kręgu”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w drodze decyzji, rozstrzyga o warunkach ponownego wykorzystywania lub o wysokości opłat za ponowne wykorzystywanie.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W zakresie nieuregulowanym ustawą do decyzji o odmowie wyrażenia zgody na ponowne wykorzystywanie informacji sektora publicznego oraz do decyzji o warunkach ponownego wykorzystywania lub o wysokości opłat za ponowne wykorzystywanie stosuje się przepisy ustawy z dnia 14 czerwca 1960 r. – Kodeks postępowania administracyjnego (Dz. U. z 2016 r. poz. 23).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Do skarg rozpatrywanych w postępowaniach o ponowne wykorzystywanie stosuje się przepisy ustawy z dnia 30 sierpnia 2002 r. – Prawo o postępowaniu przed sądami administracyjnymi (Dz. U. z 2012 r. poz. 270, z </w:t>
      </w:r>
      <w:proofErr w:type="spellStart"/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późn</w:t>
      </w:r>
      <w:proofErr w:type="spellEnd"/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. zm.), z tym, że:</w:t>
      </w:r>
    </w:p>
    <w:p w:rsidR="00191C96" w:rsidRPr="00191C96" w:rsidRDefault="00191C96" w:rsidP="00191C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przekazanie akt i odpowiedzi na skargę następuje w terminie 15 dni od dnia otrzymania skargi;</w:t>
      </w:r>
    </w:p>
    <w:p w:rsidR="00191C96" w:rsidRPr="00191C96" w:rsidRDefault="00191C96" w:rsidP="00191C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skargę rozpatruje się w terminie 30 dni od dnia otrzymania akt wraz z odpowiedzią na skargę.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i/>
          <w:iCs/>
          <w:sz w:val="24"/>
          <w:szCs w:val="24"/>
          <w:lang w:eastAsia="pl-PL"/>
        </w:rPr>
        <w:t>Sposób korzystania z informacji publicznych spełniających cechy utworu lub stanowiących bazę danych: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Przedszkole nr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113 „Przedszkole w Tęczowym Kręgu”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zapewnia możliwość dowolnego wykorzystywania utworu lub bazy danych, do celów komercyjnych i </w:t>
      </w: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lastRenderedPageBreak/>
        <w:t xml:space="preserve">niekomercyjnych, tworzenia i rozpowszechniania kopii utworu lub bazy danych, w całości lub we fragmentach, oraz wprowadzania zmian i rozpowszechniania utworów zależnych, pod warunkiem, że nie narusza to ustawy z dnia 4 lutego 1994 r. o prawie autorskim i prawach pokrewnych (Dz. U. z 2006 r. Nr 90, poz. 631 z </w:t>
      </w:r>
      <w:proofErr w:type="spellStart"/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późn</w:t>
      </w:r>
      <w:proofErr w:type="spellEnd"/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 xml:space="preserve">. zm.) lub ustawy z dnia 27 lipca 2001 r. o ochronie baz danych (Dz. U. Nr 128, poz. 1402 z </w:t>
      </w:r>
      <w:proofErr w:type="spellStart"/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późn</w:t>
      </w:r>
      <w:proofErr w:type="spellEnd"/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. zm.).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Przedszkole nr 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113 „Przedszkole w Tęczowym Kręgu”</w:t>
      </w:r>
      <w:r w:rsidRPr="00191C96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  <w:r w:rsidRPr="00191C96">
        <w:rPr>
          <w:rFonts w:ascii="Georgia" w:eastAsia="Times New Roman" w:hAnsi="Georgia" w:cs="Times New Roman"/>
          <w:sz w:val="24"/>
          <w:szCs w:val="24"/>
          <w:lang w:eastAsia="pl-PL"/>
        </w:rPr>
        <w:t>ponosi odpowiedzialność jedynie za taką treść informacji jaka została udostępniona w Biuletynie Informacji Publicznej, udostępniona w sposób inny niż udostępnienie w BIP lub została udzielona stosownie do złożonego wniosku.</w:t>
      </w:r>
    </w:p>
    <w:p w:rsidR="00191C96" w:rsidRPr="00191C96" w:rsidRDefault="00191C96" w:rsidP="00191C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hyperlink r:id="rId7" w:history="1">
        <w:r w:rsidRPr="00191C9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pl-PL"/>
          </w:rPr>
          <w:t>Sugerowany wzór wniosku o ponowne wykorzystywanie informacji publicznej</w:t>
        </w:r>
      </w:hyperlink>
    </w:p>
    <w:p w:rsidR="006B62B1" w:rsidRPr="00191C96" w:rsidRDefault="006B62B1">
      <w:pPr>
        <w:rPr>
          <w:rFonts w:ascii="Georgia" w:hAnsi="Georgia"/>
          <w:sz w:val="24"/>
          <w:szCs w:val="24"/>
        </w:rPr>
      </w:pPr>
    </w:p>
    <w:sectPr w:rsidR="006B62B1" w:rsidRPr="0019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FD3"/>
    <w:multiLevelType w:val="multilevel"/>
    <w:tmpl w:val="B7BE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64B1B"/>
    <w:multiLevelType w:val="multilevel"/>
    <w:tmpl w:val="FEFE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97C8F"/>
    <w:multiLevelType w:val="multilevel"/>
    <w:tmpl w:val="B5D0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353D0"/>
    <w:multiLevelType w:val="multilevel"/>
    <w:tmpl w:val="1572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4E4F65"/>
    <w:multiLevelType w:val="multilevel"/>
    <w:tmpl w:val="29C4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D241F5"/>
    <w:multiLevelType w:val="multilevel"/>
    <w:tmpl w:val="159E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96"/>
    <w:rsid w:val="00191C96"/>
    <w:rsid w:val="006B62B1"/>
    <w:rsid w:val="007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121F1-CDD1-468D-B8D0-50E0569C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kom.pl/bip.p129w-wa/upload/rok2018/17012018wniosek_ponow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113w-wa.wikom.pl" TargetMode="External"/><Relationship Id="rId5" Type="http://schemas.openxmlformats.org/officeDocument/2006/relationships/hyperlink" Target="mailto:przedszkole113@gazet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1245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Elcia</dc:creator>
  <cp:keywords/>
  <dc:description/>
  <cp:lastModifiedBy>Elcia</cp:lastModifiedBy>
  <cp:revision>1</cp:revision>
  <dcterms:created xsi:type="dcterms:W3CDTF">2019-03-22T10:21:00Z</dcterms:created>
  <dcterms:modified xsi:type="dcterms:W3CDTF">2019-03-22T10:32:00Z</dcterms:modified>
</cp:coreProperties>
</file>