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both"/>
        <w:rPr>
          <w:rFonts w:ascii="Georgia" w:hAnsi="Georgia" w:eastAsia="Times New Roman" w:cs="Arial"/>
          <w:sz w:val="48"/>
          <w:szCs w:val="48"/>
          <w:lang w:eastAsia="pl-PL"/>
        </w:rPr>
      </w:pPr>
    </w:p>
    <w:p>
      <w:pPr>
        <w:spacing w:before="100" w:beforeAutospacing="1" w:after="100" w:afterAutospacing="1" w:line="360" w:lineRule="auto"/>
        <w:jc w:val="both"/>
        <w:rPr>
          <w:rFonts w:ascii="Georgia" w:hAnsi="Georgia" w:eastAsia="Times New Roman" w:cs="Arial"/>
          <w:sz w:val="48"/>
          <w:szCs w:val="48"/>
          <w:lang w:eastAsia="pl-PL"/>
        </w:rPr>
      </w:pPr>
    </w:p>
    <w:p>
      <w:pPr>
        <w:spacing w:before="100" w:beforeAutospacing="1" w:after="100" w:afterAutospacing="1" w:line="240" w:lineRule="auto"/>
        <w:outlineLvl w:val="0"/>
        <w:rPr>
          <w:rFonts w:ascii="Georgia" w:hAnsi="Georgia"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Georgia" w:hAnsi="Georgia" w:eastAsia="Times New Roman" w:cs="Times New Roman"/>
          <w:b/>
          <w:bCs/>
          <w:kern w:val="36"/>
          <w:sz w:val="48"/>
          <w:szCs w:val="48"/>
          <w:lang w:eastAsia="pl-PL"/>
        </w:rPr>
        <w:t>Struktura własnościowa, majątek</w:t>
      </w:r>
    </w:p>
    <w:p>
      <w:pPr>
        <w:spacing w:before="100" w:beforeAutospacing="1" w:after="100" w:afterAutospacing="1" w:line="240" w:lineRule="auto"/>
        <w:outlineLvl w:val="0"/>
        <w:rPr>
          <w:rFonts w:ascii="Georgia" w:hAnsi="Georgia"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Georgia" w:hAnsi="Georgia" w:eastAsia="Times New Roman" w:cs="Times New Roman"/>
          <w:bCs/>
          <w:sz w:val="24"/>
          <w:szCs w:val="24"/>
          <w:lang w:eastAsia="pl-PL"/>
        </w:rPr>
        <w:t>Przedszkole jest jednostką organizacyjną dzielnicy</w:t>
      </w:r>
      <w:r>
        <w:rPr>
          <w:rFonts w:ascii="Georgia" w:hAnsi="Georgia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Georgia" w:hAnsi="Georgia" w:eastAsia="Times New Roman" w:cs="Arial"/>
          <w:sz w:val="24"/>
          <w:szCs w:val="24"/>
          <w:lang w:eastAsia="pl-PL"/>
        </w:rPr>
        <w:t xml:space="preserve">Targówek Miasta st. Warszawy prowadzącą gospodarkę finansową na zasadach określonych w ustawie o finansach publicznych </w:t>
      </w:r>
      <w:r>
        <w:rPr>
          <w:rFonts w:ascii="Georgia" w:hAnsi="Georgia" w:cs="Tahoma"/>
          <w:bCs/>
          <w:sz w:val="24"/>
          <w:szCs w:val="24"/>
        </w:rPr>
        <w:t xml:space="preserve">z </w:t>
      </w:r>
      <w:r>
        <w:rPr>
          <w:rFonts w:ascii="Georgia" w:hAnsi="Georgia" w:cs="Times-Roman"/>
          <w:sz w:val="24"/>
          <w:szCs w:val="24"/>
        </w:rPr>
        <w:t>dnia 10 listopada 2017 r.</w:t>
      </w:r>
      <w:r>
        <w:rPr>
          <w:rFonts w:ascii="Georgia" w:hAnsi="Georgia" w:cs="Tahoma"/>
          <w:sz w:val="24"/>
          <w:szCs w:val="24"/>
        </w:rPr>
        <w:t xml:space="preserve"> (</w:t>
      </w:r>
      <w:r>
        <w:rPr>
          <w:rFonts w:ascii="Georgia" w:hAnsi="Georgia" w:eastAsia="Times New Roman" w:cs="Times New Roman"/>
          <w:bCs/>
          <w:kern w:val="36"/>
          <w:sz w:val="24"/>
          <w:szCs w:val="24"/>
          <w:lang w:eastAsia="pl-PL"/>
        </w:rPr>
        <w:t>Dz.U. 2017 poz. 2077)</w:t>
      </w:r>
    </w:p>
    <w:p>
      <w:pPr>
        <w:spacing w:after="0" w:line="240" w:lineRule="auto"/>
        <w:jc w:val="both"/>
        <w:rPr>
          <w:rFonts w:ascii="Georgia" w:hAnsi="Georgia" w:eastAsia="Times New Roman" w:cs="Arial"/>
          <w:sz w:val="24"/>
          <w:szCs w:val="24"/>
          <w:lang w:eastAsia="pl-PL"/>
        </w:rPr>
      </w:pPr>
      <w:r>
        <w:rPr>
          <w:rFonts w:ascii="Georgia" w:hAnsi="Georgia" w:eastAsia="Times New Roman" w:cs="Arial"/>
          <w:sz w:val="24"/>
          <w:szCs w:val="24"/>
          <w:lang w:eastAsia="pl-PL"/>
        </w:rPr>
        <w:t xml:space="preserve">Majątek, którym dysponuje na dzień </w:t>
      </w:r>
      <w:r>
        <w:rPr>
          <w:rFonts w:hint="default" w:ascii="Georgia" w:hAnsi="Georgia" w:eastAsia="Times New Roman" w:cs="Arial"/>
          <w:sz w:val="24"/>
          <w:szCs w:val="24"/>
          <w:lang w:val="en-US" w:eastAsia="pl-PL"/>
        </w:rPr>
        <w:t>31.12.</w:t>
      </w:r>
      <w:bookmarkStart w:id="0" w:name="_GoBack"/>
      <w:bookmarkEnd w:id="0"/>
      <w:r>
        <w:rPr>
          <w:rFonts w:ascii="Georgia" w:hAnsi="Georgia" w:eastAsia="Times New Roman" w:cs="Arial"/>
          <w:sz w:val="24"/>
          <w:szCs w:val="24"/>
          <w:lang w:eastAsia="pl-PL"/>
        </w:rPr>
        <w:t>.202</w:t>
      </w:r>
      <w:r>
        <w:rPr>
          <w:rFonts w:hint="default" w:ascii="Georgia" w:hAnsi="Georgia" w:eastAsia="Times New Roman" w:cs="Arial"/>
          <w:sz w:val="24"/>
          <w:szCs w:val="24"/>
          <w:lang w:val="en-US" w:eastAsia="pl-PL"/>
        </w:rPr>
        <w:t>1</w:t>
      </w:r>
      <w:r>
        <w:rPr>
          <w:rFonts w:ascii="Georgia" w:hAnsi="Georgia" w:eastAsia="Times New Roman" w:cs="Arial"/>
          <w:sz w:val="24"/>
          <w:szCs w:val="24"/>
          <w:lang w:eastAsia="pl-PL"/>
        </w:rPr>
        <w:t>r :</w:t>
      </w:r>
    </w:p>
    <w:p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394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gridSpan w:val="2"/>
          </w:tcPr>
          <w:p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WYSZCZEGÓLNIENIE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STAN MAJATKU NA DZIEŃ 1.01.2022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</w:t>
            </w: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011-00 PRAWO WIECZYSTEGO URZYTKOANIA GRUNTU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011-01 BUDYNEK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Fragment budynku szkoły podstawowej  nr  380 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011-02 BUDOWLE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Fragment budynku szkoły podstawowej  nr  380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011-03,011-04,011-05,011-06, MASZYNY I URZĄDZENIA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117999,33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011-07 ŚRODKI TRANSPORTU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011-08 POZOSTAŁE ŚRODKI TRWAŁE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74415,72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RAZEM ŚRODKI TRWAŁE</w:t>
            </w:r>
          </w:p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192415,05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013</w:t>
            </w: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WYPOSAŻENIE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145739,39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014</w:t>
            </w: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KSIĘGOZBIÓR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9768,50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020</w:t>
            </w: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WARTOŚCI NIEMATERIALNE I PRAWNE</w:t>
            </w:r>
          </w:p>
          <w:p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>
      <w:pPr>
        <w:spacing w:after="0" w:line="240" w:lineRule="auto"/>
        <w:jc w:val="both"/>
        <w:rPr>
          <w:rFonts w:ascii="Georgia" w:hAnsi="Georgia" w:eastAsia="Times New Roman" w:cs="Arial"/>
          <w:sz w:val="24"/>
          <w:szCs w:val="24"/>
          <w:lang w:eastAsia="pl-PL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45BC"/>
    <w:rsid w:val="00FD7282"/>
    <w:rsid w:val="0A8858C0"/>
    <w:rsid w:val="4DC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2022-02-02T17:09:00Z</dcterms:created>
  <dc:creator>ELCIA</dc:creator>
  <cp:lastModifiedBy>ELCIA</cp:lastModifiedBy>
  <dcterms:modified xsi:type="dcterms:W3CDTF">2022-02-04T09:31:10Z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1045-11.2.0.10311</vt:lpwstr>
  </property>
  <property fmtid="{D5CDD505-2E9C-101B-9397-08002B2CF9AE}" pid="3" name="ICV">
    <vt:lpwstr>81504C46C4854CF2B92BFDDB58F75D58</vt:lpwstr>
  </property>
</Properties>
</file>